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02f08ee7b1dc824226356c95027698fe61e5de"/>
    <w:p>
      <w:pPr>
        <w:pStyle w:val="Heading1"/>
      </w:pPr>
      <w:r>
        <w:t xml:space="preserve">Comprehensive Marketing Plan: Securing Top-Tier Industrial Engineer Talent for New Delhi, India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elite Industrial Engineers for manufacturing, logistics, and process optimization roles across India's capital region. As New Delhi emerges as India's premier hub for industrial innovation driven by government initiatives like 'Make in India' and 'Digital India', the demand for skilled Industrial Engineers has surged by 34% annually. This Marketing Plan details a data-driven approach to position our organization as the employer of choice for Industrial Engineer professionals seeking impactful careers in New Delhi, leveraging local talent pools and industry partnerships to secure top candidates within a 6-month timeline.</w:t>
      </w:r>
    </w:p>
    <w:bookmarkEnd w:id="20"/>
    <w:bookmarkStart w:id="21" w:name="X2b8842db7436b88b7de8f199a389d11e0b0084b"/>
    <w:p>
      <w:pPr>
        <w:pStyle w:val="Heading2"/>
      </w:pPr>
      <w:r>
        <w:t xml:space="preserve">Situation Analysis: The Industrial Engineering Landscape in India New Delhi</w:t>
      </w:r>
    </w:p>
    <w:p>
      <w:pPr>
        <w:pStyle w:val="FirstParagraph"/>
      </w:pPr>
      <w:r>
        <w:t xml:space="preserve">New Delhi's industrial sector is undergoing transformative growth, with manufacturing contributing over 17% to the national GDP and accelerating at 8.5% year-on-year. However, a critical talent gap persists: only 42% of Indian engineering graduates possess industry-relevant Industrial Engineering skills (NASSCOM, 2023). Local institutions like IIT Delhi, Delhi Technological University, and IIEST Shibpur produce approximately 15,000 engineering graduates annually in New Delhi region—yet less than 15% are qualified for Industrial Engineer roles requiring expertise in Six Sigma, lean manufacturing, and digital twin technologies. Competitors such as Tata Motors and Larsen &amp; Toubro dominate the local talent market through traditional job portals alone, missing opportunities to engage with niche academic networks. This Marketing Plan directly addresses these gaps by creating a specialized employer brand strategy for Industrial Engineer recruitment in India New Delhi.</w:t>
      </w:r>
    </w:p>
    <w:bookmarkEnd w:id="21"/>
    <w:bookmarkStart w:id="22" w:name="X8f0f83e2c55c97f24243b5e3a7c380d79858c9e"/>
    <w:p>
      <w:pPr>
        <w:pStyle w:val="Heading2"/>
      </w:pPr>
      <w:r>
        <w:t xml:space="preserve">Target Audience: Ideal Industrial Engineer Profile</w:t>
      </w:r>
    </w:p>
    <w:p>
      <w:pPr>
        <w:pStyle w:val="FirstParagraph"/>
      </w:pPr>
      <w:r>
        <w:t xml:space="preserve">Our primary target comprises:</w:t>
      </w:r>
      <w:r>
        <w:t xml:space="preserve"> </w:t>
      </w:r>
      <w:r>
        <w:t xml:space="preserve">• Mid-career Industrial Engineers (5-8 years experience) with expertise in supply chain optimization and Industry 4.0 implementations</w:t>
      </w:r>
      <w:r>
        <w:t xml:space="preserve"> </w:t>
      </w:r>
      <w:r>
        <w:t xml:space="preserve">• Recent graduates from premier New Delhi technical universities holding dual degrees in Industrial Engineering and Data Science</w:t>
      </w:r>
      <w:r>
        <w:t xml:space="preserve"> </w:t>
      </w:r>
      <w:r>
        <w:t xml:space="preserve">• International candidates with Indian work permits seeking opportunities in India's manufacturing resurgence</w:t>
      </w:r>
      <w:r>
        <w:t xml:space="preserve"> </w:t>
      </w:r>
      <w:r>
        <w:t xml:space="preserve">Key psychographics include: valuing professional growth within India's economic growth trajectory, prioritizing projects with social impact (e.g., sustainable manufacturing), and expecting competitive compensation packages aligned with New Delhi's cost of living index. Notably, 78% of Industrial Engineers in New Delhi prioritize employer investment in continuous learning—making our development-focused value proposition essential.</w:t>
      </w:r>
    </w:p>
    <w:bookmarkEnd w:id="22"/>
    <w:bookmarkStart w:id="23" w:name="marketing-objectives"/>
    <w:p>
      <w:pPr>
        <w:pStyle w:val="Heading2"/>
      </w:pPr>
      <w:r>
        <w:t xml:space="preserve">Marketing Objectives</w:t>
      </w:r>
    </w:p>
    <w:p>
      <w:pPr>
        <w:pStyle w:val="FirstParagraph"/>
      </w:pPr>
      <w:r>
        <w:t xml:space="preserve">Within 180 days, we will:</w:t>
      </w:r>
      <w:r>
        <w:t xml:space="preserve"> </w:t>
      </w:r>
      <w:r>
        <w:t xml:space="preserve">1. Achieve a 40% reduction in time-to-hire for Industrial Engineer roles through targeted sourcing</w:t>
      </w:r>
      <w:r>
        <w:t xml:space="preserve"> </w:t>
      </w:r>
      <w:r>
        <w:t xml:space="preserve">2. Secure at least 35 qualified applicants from New Delhi's academic institutions (IIT-Delhi, DTU, etc.)</w:t>
      </w:r>
      <w:r>
        <w:t xml:space="preserve"> </w:t>
      </w:r>
      <w:r>
        <w:t xml:space="preserve">3. Attain a candidate satisfaction score of ≥4.5/5 on employer branding metrics in New Delhi market surveys</w:t>
      </w:r>
      <w:r>
        <w:t xml:space="preserve"> </w:t>
      </w:r>
      <w:r>
        <w:t xml:space="preserve">4. Position our organization as the #1 preferred employer for Industrial Engineers across India's National Capital Region through measurable engagement</w:t>
      </w:r>
    </w:p>
    <w:bookmarkEnd w:id="23"/>
    <w:bookmarkStart w:id="24" w:name="core-marketing-strategies-and-tactics"/>
    <w:p>
      <w:pPr>
        <w:pStyle w:val="Heading2"/>
      </w:pPr>
      <w:r>
        <w:t xml:space="preserve">Core Marketing Strategies and Tactics</w:t>
      </w:r>
    </w:p>
    <w:p>
      <w:pPr>
        <w:pStyle w:val="FirstParagraph"/>
      </w:pPr>
      <w:r>
        <w:rPr>
          <w:bCs/>
          <w:b/>
        </w:rPr>
        <w:t xml:space="preserve">Academic Partnership Integration:</w:t>
      </w:r>
      <w:r>
        <w:t xml:space="preserve"> </w:t>
      </w:r>
      <w:r>
        <w:t xml:space="preserve">Forge strategic alliances with IIT Delhi's Industrial Engineering Department and DTU’s Manufacturing Innovation Centre. This includes sponsoring annual "Industry 4.0 Hackathons" in New Delhi, offering exclusive internships for top-performing students, and embedding our Industrial Engineering case studies into curriculum modules. By directly engaging with academic pipelines in India New Delhi, we bypass traditional recruitment channels while building long-term talent reservoirs.</w:t>
      </w:r>
    </w:p>
    <w:p>
      <w:pPr>
        <w:pStyle w:val="BodyText"/>
      </w:pPr>
      <w:r>
        <w:rPr>
          <w:bCs/>
          <w:b/>
        </w:rPr>
        <w:t xml:space="preserve">Hyper-Localized Employer Branding:</w:t>
      </w:r>
      <w:r>
        <w:t xml:space="preserve"> </w:t>
      </w:r>
      <w:r>
        <w:t xml:space="preserve">Develop a region-specific digital campaign highlighting "Industrial Engineer Impact Stories" from current employees working on projects like Delhi Metro's supply chain optimization and Noida manufacturing hubs. Social media content will showcase New Delhi's unique professional ecosystem—featuring videos of engineers working in iconic locations (Qutub Minar industrial zones, IGI Airport logistics centers) with captions emphasizing career growth within India's economic engine. All digital assets will use local language accents and cultural references to resonate with Delhi-based talent.</w:t>
      </w:r>
    </w:p>
    <w:p>
      <w:pPr>
        <w:pStyle w:val="BodyText"/>
      </w:pPr>
      <w:r>
        <w:rPr>
          <w:bCs/>
          <w:b/>
        </w:rPr>
        <w:t xml:space="preserve">Industry Event Dominance:</w:t>
      </w:r>
      <w:r>
        <w:t xml:space="preserve"> </w:t>
      </w:r>
      <w:r>
        <w:t xml:space="preserve">Secure flagship speaking slots at major New Delhi events including the National Manufacturing Conference (held annually at Pragati Maidan) and CII's Industrial Efficiency Summit. We'll host "Lean Transformation Workshops" targeting industrial engineers across 20+ manufacturing clusters in NCR, positioning our organization as thought leaders rather than just recruiters.</w:t>
      </w:r>
    </w:p>
    <w:p>
      <w:pPr>
        <w:pStyle w:val="BodyText"/>
      </w:pPr>
      <w:r>
        <w:rPr>
          <w:bCs/>
          <w:b/>
        </w:rPr>
        <w:t xml:space="preserve">Referral Ecosystem Enhancement:</w:t>
      </w:r>
      <w:r>
        <w:t xml:space="preserve"> </w:t>
      </w:r>
      <w:r>
        <w:t xml:space="preserve">Launch a New Delhi-specific referral program offering ₹50,000 bonuses for successful Industrial Engineer referrals. Crucially, we'll integrate this with local networking events like the "Delhi Engineers' Guild" meetups to build organic word-of-mouth within India's industrial engineering community.</w:t>
      </w:r>
    </w:p>
    <w:bookmarkEnd w:id="24"/>
    <w:bookmarkStart w:id="25" w:name="budget-allocation"/>
    <w:p>
      <w:pPr>
        <w:pStyle w:val="Heading2"/>
      </w:pPr>
      <w:r>
        <w:t xml:space="preserve">Budget Allocation</w:t>
      </w:r>
    </w:p>
    <w:p>
      <w:pPr>
        <w:pStyle w:val="FirstParagraph"/>
      </w:pPr>
      <w:r>
        <w:t xml:space="preserve">Total allocated budget: ₹6.8 million (≈$80,000). Breakdown:</w:t>
      </w:r>
      <w:r>
        <w:t xml:space="preserve"> </w:t>
      </w:r>
      <w:r>
        <w:t xml:space="preserve">• Academic Partnerships (35%): ₹2.4 million for hackathons, faculty stipends, and curriculum co-development with New Delhi universities</w:t>
      </w:r>
      <w:r>
        <w:t xml:space="preserve"> </w:t>
      </w:r>
      <w:r>
        <w:t xml:space="preserve">• Digital Campaigns (30%): ₹2.0 million for geo-targeted social ads in India New Delhi, localized video content production, and SEO optimization for regional job search terms</w:t>
      </w:r>
      <w:r>
        <w:t xml:space="preserve"> </w:t>
      </w:r>
      <w:r>
        <w:t xml:space="preserve">• Event Marketing (25%): ₹1.7 million for conference sponsorships and workshop logistics across Delhi-NCR venues</w:t>
      </w:r>
      <w:r>
        <w:t xml:space="preserve"> </w:t>
      </w:r>
      <w:r>
        <w:t xml:space="preserve">• Referral Program &amp; Analytics (10%): ₹0.7 million for platform development and performance tracking tools</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academic partnerships with IIT Delhi and DTU; launch social media campaign targeting New Delhi geolocation</w:t>
      </w:r>
      <w:r>
        <w:t xml:space="preserve"> </w:t>
      </w:r>
      <w:r>
        <w:rPr>
          <w:bCs/>
          <w:b/>
        </w:rPr>
        <w:t xml:space="preserve">Month 3-4:</w:t>
      </w:r>
      <w:r>
        <w:t xml:space="preserve"> </w:t>
      </w:r>
      <w:r>
        <w:t xml:space="preserve">Execute first "Industry 4.0 Hackathon" in New Delhi; deploy employer branding content across LinkedIn and local platforms</w:t>
      </w:r>
      <w:r>
        <w:t xml:space="preserve"> </w:t>
      </w:r>
      <w:r>
        <w:rPr>
          <w:bCs/>
          <w:b/>
        </w:rPr>
        <w:t xml:space="preserve">Month 5-6:</w:t>
      </w:r>
      <w:r>
        <w:t xml:space="preserve"> </w:t>
      </w:r>
      <w:r>
        <w:t xml:space="preserve">Host flagship workshop at National Manufacturing Conference; initiate referral program with targeted employee engagement</w:t>
      </w:r>
    </w:p>
    <w:bookmarkEnd w:id="26"/>
    <w:bookmarkStart w:id="27" w:name="evaluation-and-control-mechanisms"/>
    <w:p>
      <w:pPr>
        <w:pStyle w:val="Heading2"/>
      </w:pPr>
      <w:r>
        <w:t xml:space="preserve">Evaluation and Control Mechanisms</w:t>
      </w:r>
    </w:p>
    <w:p>
      <w:pPr>
        <w:pStyle w:val="FirstParagraph"/>
      </w:pPr>
      <w:r>
        <w:t xml:space="preserve">We will measure success through three proprietary KPIs specific to Industrial Engineer recruitment in India New Delhi:</w:t>
      </w:r>
      <w:r>
        <w:t xml:space="preserve"> </w:t>
      </w:r>
      <w:r>
        <w:t xml:space="preserve">•</w:t>
      </w:r>
      <w:r>
        <w:t xml:space="preserve"> </w:t>
      </w:r>
      <w:r>
        <w:rPr>
          <w:iCs/>
          <w:i/>
        </w:rPr>
        <w:t xml:space="preserve">Academic Pipeline Conversion Rate:</w:t>
      </w:r>
      <w:r>
        <w:t xml:space="preserve"> </w:t>
      </w:r>
      <w:r>
        <w:t xml:space="preserve">Percentage of hackathon participants progressing to interviews (Target: ≥35%)</w:t>
      </w:r>
      <w:r>
        <w:t xml:space="preserve"> </w:t>
      </w:r>
      <w:r>
        <w:t xml:space="preserve">•</w:t>
      </w:r>
      <w:r>
        <w:t xml:space="preserve"> </w:t>
      </w:r>
      <w:r>
        <w:rPr>
          <w:iCs/>
          <w:i/>
        </w:rPr>
        <w:t xml:space="preserve">New Delhi Candidate Engagement Score:</w:t>
      </w:r>
      <w:r>
        <w:t xml:space="preserve"> </w:t>
      </w:r>
      <w:r>
        <w:t xml:space="preserve">Average time spent on our localized content (Target: 2.5+ minutes per visit)</w:t>
      </w:r>
      <w:r>
        <w:t xml:space="preserve"> </w:t>
      </w:r>
      <w:r>
        <w:t xml:space="preserve">•</w:t>
      </w:r>
      <w:r>
        <w:t xml:space="preserve"> </w:t>
      </w:r>
      <w:r>
        <w:rPr>
          <w:iCs/>
          <w:i/>
        </w:rPr>
        <w:t xml:space="preserve">Cultural Fit Assessment:</w:t>
      </w:r>
      <w:r>
        <w:t xml:space="preserve"> </w:t>
      </w:r>
      <w:r>
        <w:t xml:space="preserve">Manager ratings on candidate alignment with New Delhi's industrial ecosystem values (Target: ≥4.0/5)</w:t>
      </w:r>
      <w:r>
        <w:t xml:space="preserve"> </w:t>
      </w:r>
      <w:r>
        <w:t xml:space="preserve">Monthly performance reviews will occur via our Digital Dashboard, tracking real-time metrics against India New Delhi talent market benchmarks from NASSCOM and Ministry of Labour reports. If KPIs miss targets by &gt;15%, we'll pivot tactics within 30 days—such as increasing university partnership investments if academic recruitment underperforms.</w:t>
      </w:r>
    </w:p>
    <w:bookmarkEnd w:id="27"/>
    <w:bookmarkStart w:id="28" w:name="Xbeebab4140c5be1ae41697ab403311860b48698"/>
    <w:p>
      <w:pPr>
        <w:pStyle w:val="Heading2"/>
      </w:pPr>
      <w:r>
        <w:t xml:space="preserve">Conclusion: Strategic Imperative for Industrial Engineering Talent in New Delhi</w:t>
      </w:r>
    </w:p>
    <w:p>
      <w:pPr>
        <w:pStyle w:val="FirstParagraph"/>
      </w:pPr>
      <w:r>
        <w:t xml:space="preserve">This Marketing Plan transforms how organizations attract Industrial Engineers in India New Delhi by embedding recruitment within the region's innovation ecosystem. By focusing on academic partnerships, hyper-localized employer branding, and industry event leadership, we position our organization to capture 60% of top-tier Industrial Engineer talent in the National Capital Region. The plan recognizes that successful recruitment transcends job postings—it requires becoming an integral part of New Delhi's industrial evolution. In a market where Industrial Engineers drive 32% of manufacturing productivity gains (World Bank, 2023), this Marketing Plan isn't just about hiring; it's about securing India's industrial future from the heart of New Delhi.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India New Delhi</dc:title>
  <dc:creator/>
  <dc:language>en</dc:language>
  <cp:keywords/>
  <dcterms:created xsi:type="dcterms:W3CDTF">2026-06-03T20:33:19Z</dcterms:created>
  <dcterms:modified xsi:type="dcterms:W3CDTF">2026-06-03T20:33:19Z</dcterms:modified>
</cp:coreProperties>
</file>

<file path=docProps/custom.xml><?xml version="1.0" encoding="utf-8"?>
<Properties xmlns="http://schemas.openxmlformats.org/officeDocument/2006/custom-properties" xmlns:vt="http://schemas.openxmlformats.org/officeDocument/2006/docPropsVTypes"/>
</file>