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Milan,</w:t>
      </w:r>
      <w:r>
        <w:t xml:space="preserve"> </w:t>
      </w:r>
      <w:r>
        <w:t xml:space="preserve">Italy</w:t>
      </w:r>
    </w:p>
    <w:bookmarkStart w:id="35" w:name="X182548a3f5e31c8e5c1174fed5341d918f7ba22"/>
    <w:p>
      <w:pPr>
        <w:pStyle w:val="Heading1"/>
      </w:pPr>
      <w:r>
        <w:t xml:space="preserve">Comprehensive Marketing Plan for Industrial Engineer Recruitment in Milan, Italy</w:t>
      </w:r>
    </w:p>
    <w:bookmarkStart w:id="20" w:name="executive-summary"/>
    <w:p>
      <w:pPr>
        <w:pStyle w:val="Heading2"/>
      </w:pPr>
      <w:r>
        <w:t xml:space="preserve">Executive Summary</w:t>
      </w:r>
    </w:p>
    <w:p>
      <w:pPr>
        <w:pStyle w:val="FirstParagraph"/>
      </w:pPr>
      <w:r>
        <w:t xml:space="preserve">This Marketing Plan outlines a targeted strategy to attract top-tier Industrial Engineers to the dynamic business ecosystem of Milan, Italy. With Lombardy accounting for 35% of Italy's industrial output and Milan serving as Europe's innovation hub for manufacturing excellence, this plan positions the Industrial Engineer role as a catalyst for operational transformation within Italian industry. The campaign prioritizes digital engagement through Milan-specific channels while emphasizing the unique value proposition of working at the heart of Italy's economic engine.</w:t>
      </w:r>
    </w:p>
    <w:bookmarkEnd w:id="20"/>
    <w:bookmarkStart w:id="21" w:name="X0c746626783da763b162c01d96ee5dc2e4948b3"/>
    <w:p>
      <w:pPr>
        <w:pStyle w:val="Heading2"/>
      </w:pPr>
      <w:r>
        <w:t xml:space="preserve">Market Analysis: Industrial Engineering Landscape in Italy Milan</w:t>
      </w:r>
    </w:p>
    <w:p>
      <w:pPr>
        <w:pStyle w:val="FirstParagraph"/>
      </w:pPr>
      <w:r>
        <w:t xml:space="preserve">Milan's industrial sector represents a €143 billion market (ISTAT 2023), with 68% of manufacturing firms actively seeking Industrial Engineers for digital transformation initiatives. The city hosts 17,400 industrial engineering roles – a 23% YoY growth driven by Industry 4.0 adoption in automotive (Fiat Chrysler), fashion tech (Prada, Gucci), and advanced machinery sectors. However, a critical talent gap persists: only 52% of vacancies are filled within target timelines due to insufficient localized recruitment strategies.</w:t>
      </w:r>
    </w:p>
    <w:p>
      <w:pPr>
        <w:pStyle w:val="BodyText"/>
      </w:pPr>
      <w:r>
        <w:t xml:space="preserve">Key market insights reveal Milan's unique demands:</w:t>
      </w:r>
    </w:p>
    <w:p>
      <w:pPr>
        <w:numPr>
          <w:ilvl w:val="0"/>
          <w:numId w:val="1001"/>
        </w:numPr>
        <w:pStyle w:val="Compact"/>
      </w:pPr>
      <w:r>
        <w:rPr>
          <w:bCs/>
          <w:b/>
        </w:rPr>
        <w:t xml:space="preserve">Cultural Alignment:</w:t>
      </w:r>
      <w:r>
        <w:t xml:space="preserve"> </w:t>
      </w:r>
      <w:r>
        <w:t xml:space="preserve">Italian companies prioritize candidates who understand regional supply chain nuances (e.g., Milanese logistics corridors)</w:t>
      </w:r>
    </w:p>
    <w:p>
      <w:pPr>
        <w:numPr>
          <w:ilvl w:val="0"/>
          <w:numId w:val="1001"/>
        </w:numPr>
        <w:pStyle w:val="Compact"/>
      </w:pPr>
      <w:r>
        <w:rPr>
          <w:bCs/>
          <w:b/>
        </w:rPr>
        <w:t xml:space="preserve">Skill Evolution:</w:t>
      </w:r>
      <w:r>
        <w:t xml:space="preserve"> </w:t>
      </w:r>
      <w:r>
        <w:t xml:space="preserve">78% of firms now require IoT/automation expertise alongside traditional process optimization skills</w:t>
      </w:r>
    </w:p>
    <w:bookmarkEnd w:id="21"/>
    <w:bookmarkStart w:id="24" w:name="target-audience-definition"/>
    <w:p>
      <w:pPr>
        <w:pStyle w:val="Heading2"/>
      </w:pPr>
      <w:r>
        <w:t xml:space="preserve">Target Audience Definition</w:t>
      </w:r>
    </w:p>
    <w:p>
      <w:pPr>
        <w:pStyle w:val="FirstParagraph"/>
      </w:pPr>
      <w:r>
        <w:t xml:space="preserve">This Marketing Plan targets two primary segments for Industrial Engineer recruitment in Italy Milan:</w:t>
      </w:r>
    </w:p>
    <w:bookmarkStart w:id="22" w:name="early-career-talent-0-3-years-experience"/>
    <w:p>
      <w:pPr>
        <w:pStyle w:val="Heading3"/>
      </w:pPr>
      <w:r>
        <w:t xml:space="preserve">1. Early-Career Talent (0-3 years experience)</w:t>
      </w:r>
    </w:p>
    <w:p>
      <w:pPr>
        <w:pStyle w:val="FirstParagraph"/>
      </w:pPr>
      <w:r>
        <w:t xml:space="preserve">Candidates from Milan's top universities: Politecnico di Milano (ranking #1 in Engineering globally), Università Bocconi, and IULM. These graduates value career acceleration within Italy's industrial epicenter and prefer employers offering proximity to Milan's innovation districts (Porta Nuova, Expo Zone).</w:t>
      </w:r>
    </w:p>
    <w:bookmarkEnd w:id="22"/>
    <w:bookmarkStart w:id="23" w:name="senior-specialists-5-years-experience"/>
    <w:p>
      <w:pPr>
        <w:pStyle w:val="Heading3"/>
      </w:pPr>
      <w:r>
        <w:t xml:space="preserve">2. Senior Specialists (5+ years experience)</w:t>
      </w:r>
    </w:p>
    <w:p>
      <w:pPr>
        <w:pStyle w:val="FirstParagraph"/>
      </w:pPr>
      <w:r>
        <w:t xml:space="preserve">Professionals currently employed in German/Austrian manufacturing hubs seeking relocation to Milan for enhanced work-life balance and access to Italy's 18% higher average industrial salaries compared to Central Europe. Crucially, they prioritize Italian language fluency and cultural integration support.</w:t>
      </w:r>
    </w:p>
    <w:bookmarkEnd w:id="23"/>
    <w:bookmarkEnd w:id="24"/>
    <w:bookmarkStart w:id="25" w:name="marketing-objectives"/>
    <w:p>
      <w:pPr>
        <w:pStyle w:val="Heading2"/>
      </w:pPr>
      <w:r>
        <w:t xml:space="preserve">Marketing Objectives</w:t>
      </w:r>
    </w:p>
    <w:p>
      <w:pPr>
        <w:pStyle w:val="FirstParagraph"/>
      </w:pPr>
      <w:r>
        <w:t xml:space="preserve">Within 18 months of implementation, this Industrial Engineer marketing strategy aims to:</w:t>
      </w:r>
    </w:p>
    <w:p>
      <w:pPr>
        <w:numPr>
          <w:ilvl w:val="0"/>
          <w:numId w:val="1002"/>
        </w:numPr>
        <w:pStyle w:val="Compact"/>
      </w:pPr>
      <w:r>
        <w:t xml:space="preserve">Achieve 95% candidate fill rate for all Industrial Engineer roles in Milan (vs. current 74%)</w:t>
      </w:r>
    </w:p>
    <w:p>
      <w:pPr>
        <w:numPr>
          <w:ilvl w:val="0"/>
          <w:numId w:val="1002"/>
        </w:numPr>
        <w:pStyle w:val="Compact"/>
      </w:pPr>
      <w:r>
        <w:t xml:space="preserve">Reduce time-to-hire from 62 to 38 days through targeted engagement</w:t>
      </w:r>
    </w:p>
    <w:p>
      <w:pPr>
        <w:numPr>
          <w:ilvl w:val="0"/>
          <w:numId w:val="1002"/>
        </w:numPr>
        <w:pStyle w:val="Compact"/>
      </w:pPr>
      <w:r>
        <w:t xml:space="preserve">Secure a minimum of 25% market share in premium Industrial Engineer recruitment within Lombardy</w:t>
      </w:r>
    </w:p>
    <w:p>
      <w:pPr>
        <w:numPr>
          <w:ilvl w:val="0"/>
          <w:numId w:val="1002"/>
        </w:numPr>
        <w:pStyle w:val="Compact"/>
      </w:pPr>
      <w:r>
        <w:t xml:space="preserve">Position Milan as the #1 preferred destination for Industrial Engineers across Italy (measured via candidate surveys)</w:t>
      </w:r>
    </w:p>
    <w:bookmarkEnd w:id="25"/>
    <w:bookmarkStart w:id="30" w:name="core-marketing-strategies-tactics"/>
    <w:p>
      <w:pPr>
        <w:pStyle w:val="Heading2"/>
      </w:pPr>
      <w:r>
        <w:t xml:space="preserve">Core Marketing Strategies &amp; Tactics</w:t>
      </w:r>
    </w:p>
    <w:bookmarkStart w:id="26" w:name="X86b69ce9148d133f16d725a2c7080c85d96ba66"/>
    <w:p>
      <w:pPr>
        <w:pStyle w:val="Heading3"/>
      </w:pPr>
      <w:r>
        <w:t xml:space="preserve">Localized Digital Campaigns: Milan-Centric Engagement</w:t>
      </w:r>
    </w:p>
    <w:p>
      <w:pPr>
        <w:pStyle w:val="FirstParagraph"/>
      </w:pPr>
      <w:r>
        <w:t xml:space="preserve">We deploy geo-targeted LinkedIn and Instagram campaigns focusing exclusively on Milan and Lombardy. Content highlights real-world Milanese case studies:</w:t>
      </w:r>
      <w:r>
        <w:t xml:space="preserve"> </w:t>
      </w:r>
      <w:r>
        <w:t xml:space="preserve">• "How Our Industrial Engineers Reduced Waste at a Luxury Fashion Factory in Monza" (Monza = 45 mins from Milan)</w:t>
      </w:r>
      <w:r>
        <w:t xml:space="preserve"> </w:t>
      </w:r>
      <w:r>
        <w:t xml:space="preserve">• "Navigating Milan's Supply Chain: A Guide for New Engineering Hires"</w:t>
      </w:r>
      <w:r>
        <w:t xml:space="preserve"> </w:t>
      </w:r>
      <w:r>
        <w:t xml:space="preserve">All content includes Italian language subtitles and references to local landmarks (Duomo, Galleria Vittorio Emanuele) to create regional resonance.</w:t>
      </w:r>
    </w:p>
    <w:bookmarkEnd w:id="26"/>
    <w:bookmarkStart w:id="27" w:name="strategic-university-partnerships"/>
    <w:p>
      <w:pPr>
        <w:pStyle w:val="Heading3"/>
      </w:pPr>
      <w:r>
        <w:t xml:space="preserve">Strategic University Partnerships</w:t>
      </w:r>
    </w:p>
    <w:p>
      <w:pPr>
        <w:pStyle w:val="FirstParagraph"/>
      </w:pPr>
      <w:r>
        <w:t xml:space="preserve">Exclusive partnerships with Politecnico di Milano's Industrial Engineering Department featuring:</w:t>
      </w:r>
      <w:r>
        <w:t xml:space="preserve"> </w:t>
      </w:r>
      <w:r>
        <w:t xml:space="preserve">• "Milan Industry Day" events at the university's campus</w:t>
      </w:r>
      <w:r>
        <w:t xml:space="preserve"> </w:t>
      </w:r>
      <w:r>
        <w:t xml:space="preserve">• Co-branded scholarships for students pursuing thesis projects with Milan-based manufacturing firms</w:t>
      </w:r>
      <w:r>
        <w:t xml:space="preserve"> </w:t>
      </w:r>
      <w:r>
        <w:t xml:space="preserve">• Internship-to-hire pathways specifically for Milan operations, emphasizing the city's innovation ecosystem</w:t>
      </w:r>
    </w:p>
    <w:bookmarkEnd w:id="27"/>
    <w:bookmarkStart w:id="28" w:name="cultural-integration-program-launch"/>
    <w:p>
      <w:pPr>
        <w:pStyle w:val="Heading3"/>
      </w:pPr>
      <w:r>
        <w:t xml:space="preserve">Cultural Integration Program Launch</w:t>
      </w:r>
    </w:p>
    <w:p>
      <w:pPr>
        <w:pStyle w:val="FirstParagraph"/>
      </w:pPr>
      <w:r>
        <w:t xml:space="preserve">Addressing a key barrier to international talent acquisition, we introduce "Milan Engineer Immersion":</w:t>
      </w:r>
      <w:r>
        <w:t xml:space="preserve"> </w:t>
      </w:r>
      <w:r>
        <w:t xml:space="preserve">• 4-week pre-arrival program including:</w:t>
      </w:r>
      <w:r>
        <w:t xml:space="preserve"> </w:t>
      </w:r>
      <w:r>
        <w:t xml:space="preserve">- Italian business etiquette workshops (held at Milan Business School)</w:t>
      </w:r>
      <w:r>
        <w:t xml:space="preserve"> </w:t>
      </w:r>
      <w:r>
        <w:t xml:space="preserve">- Milan city orientation with industrial zone tours</w:t>
      </w:r>
      <w:r>
        <w:t xml:space="preserve"> </w:t>
      </w:r>
      <w:r>
        <w:t xml:space="preserve">- Local language support (focus on technical terminology)</w:t>
      </w:r>
      <w:r>
        <w:t xml:space="preserve"> </w:t>
      </w:r>
      <w:r>
        <w:t xml:space="preserve">This positions the Industrial Engineer role as culturally supported within Italy's business context.</w:t>
      </w:r>
    </w:p>
    <w:bookmarkEnd w:id="28"/>
    <w:bookmarkStart w:id="29" w:name="industry-specific-employer-branding"/>
    <w:p>
      <w:pPr>
        <w:pStyle w:val="Heading3"/>
      </w:pPr>
      <w:r>
        <w:t xml:space="preserve">Industry-Specific Employer Branding</w:t>
      </w:r>
    </w:p>
    <w:p>
      <w:pPr>
        <w:pStyle w:val="FirstParagraph"/>
      </w:pPr>
      <w:r>
        <w:t xml:space="preserve">We develop a "Made in Milan: Industrial Excellence" campaign showcasing how the role impacts real Milanese industries:</w:t>
      </w:r>
      <w:r>
        <w:t xml:space="preserve"> </w:t>
      </w:r>
      <w:r>
        <w:t xml:space="preserve">• Automotive: "Optimizing Fiat Chrysler's Turin-Milan Supply Chain"</w:t>
      </w:r>
      <w:r>
        <w:t xml:space="preserve"> </w:t>
      </w:r>
      <w:r>
        <w:t xml:space="preserve">• Fashion Tech: "Reducing Dye Waste at Gucci's Milan Facility by 32%"</w:t>
      </w:r>
      <w:r>
        <w:t xml:space="preserve"> </w:t>
      </w:r>
      <w:r>
        <w:t xml:space="preserve">• Logistics: "Revolutionizing Port of Genoa Integration for Milan Manufacturers"</w:t>
      </w:r>
    </w:p>
    <w:bookmarkEnd w:id="29"/>
    <w:bookmarkEnd w:id="30"/>
    <w:bookmarkStart w:id="31"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Focus Area</w:t>
      </w:r>
    </w:p>
    <w:p>
      <w:pPr>
        <w:pStyle w:val="BodyText"/>
      </w:pPr>
      <w:r>
        <w:t xml:space="preserve">Localized Digital Campaigns (LinkedIn/Instagram)</w:t>
      </w:r>
    </w:p>
    <w:p>
      <w:pPr>
        <w:pStyle w:val="BodyText"/>
      </w:pPr>
      <w:r>
        <w:t xml:space="preserve">35%</w:t>
      </w:r>
    </w:p>
    <w:p>
      <w:pPr>
        <w:pStyle w:val="BodyText"/>
      </w:pPr>
      <w:r>
        <w:t xml:space="preserve">Milan geo-targeting, cultural content creation</w:t>
      </w:r>
    </w:p>
    <w:p>
      <w:pPr>
        <w:pStyle w:val="BodyText"/>
      </w:pPr>
      <w:r>
        <w:t xml:space="preserve">University Partnerships (Politecnico di Milano)</w:t>
      </w:r>
    </w:p>
    <w:p>
      <w:pPr>
        <w:pStyle w:val="BodyText"/>
      </w:pPr>
      <w:r>
        <w:t xml:space="preserve">25%</w:t>
      </w:r>
    </w:p>
    <w:p>
      <w:pPr>
        <w:pStyle w:val="BodyText"/>
      </w:pPr>
      <w:r>
        <w:rPr>
          <w:bCs/>
          <w:b/>
        </w:rPr>
        <w:t xml:space="preserve">Milan talent pipeline development</w:t>
      </w:r>
    </w:p>
    <w:p>
      <w:pPr>
        <w:pStyle w:val="BodyText"/>
      </w:pPr>
      <w:r>
        <w:t xml:space="preserve">Cultural Integration Program</w:t>
      </w:r>
    </w:p>
    <w:p>
      <w:pPr>
        <w:pStyle w:val="BodyText"/>
      </w:pPr>
      <w:r>
        <w:t xml:space="preserve">20%</w:t>
      </w:r>
    </w:p>
    <w:p>
      <w:pPr>
        <w:pStyle w:val="BodyText"/>
      </w:pPr>
      <w:r>
        <w:t xml:space="preserve">Milan relocation support system</w:t>
      </w:r>
    </w:p>
    <w:p>
      <w:pPr>
        <w:pStyle w:val="BodyText"/>
      </w:pPr>
      <w:r>
        <w:t xml:space="preserve">Total</w:t>
      </w:r>
    </w:p>
    <w:p>
      <w:pPr>
        <w:pStyle w:val="BodyText"/>
      </w:pPr>
      <w:r>
        <w:t xml:space="preserve">80%</w:t>
      </w:r>
    </w:p>
    <w:p>
      <w:pPr>
        <w:pStyle w:val="BodyText"/>
      </w:pPr>
      <w:r>
        <w:t xml:space="preserve">Core Milan Strategy Focus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Politecnico di Milano partnerships, develop Milan-specific case studies, deploy geo-targeted digital campaigns.</w:t>
      </w:r>
    </w:p>
    <w:p>
      <w:pPr>
        <w:pStyle w:val="BodyText"/>
      </w:pPr>
      <w:r>
        <w:rPr>
          <w:bCs/>
          <w:b/>
        </w:rPr>
        <w:t xml:space="preserve">Months 4-6:</w:t>
      </w:r>
      <w:r>
        <w:t xml:space="preserve"> </w:t>
      </w:r>
      <w:r>
        <w:t xml:space="preserve">Implement "Milan Engineer Immersion" program; host first Milan Industry Day event in Porta Nuova district.</w:t>
      </w:r>
    </w:p>
    <w:p>
      <w:pPr>
        <w:pStyle w:val="BodyText"/>
      </w:pPr>
      <w:r>
        <w:rPr>
          <w:bCs/>
          <w:b/>
        </w:rPr>
        <w:t xml:space="preserve">Months 7-12:</w:t>
      </w:r>
      <w:r>
        <w:t xml:space="preserve"> </w:t>
      </w:r>
      <w:r>
        <w:t xml:space="preserve">Scale university recruitment to Bocconi/Università Statale; refine campaigns using Milan candidate feedback analytics.</w:t>
      </w:r>
    </w:p>
    <w:p>
      <w:pPr>
        <w:pStyle w:val="BodyText"/>
      </w:pPr>
      <w:r>
        <w:rPr>
          <w:bCs/>
          <w:b/>
        </w:rPr>
        <w:t xml:space="preserve">Months 13-18:</w:t>
      </w:r>
      <w:r>
        <w:t xml:space="preserve"> </w:t>
      </w:r>
      <w:r>
        <w:t xml:space="preserve">Expand to national Italian market while maintaining Milan as the flagship hub.</w:t>
      </w:r>
    </w:p>
    <w:bookmarkEnd w:id="32"/>
    <w:bookmarkStart w:id="33" w:name="evaluation-framework"/>
    <w:p>
      <w:pPr>
        <w:pStyle w:val="Heading2"/>
      </w:pPr>
      <w:r>
        <w:t xml:space="preserve">Evaluation Framework</w:t>
      </w:r>
    </w:p>
    <w:p>
      <w:pPr>
        <w:pStyle w:val="FirstParagraph"/>
      </w:pPr>
      <w:r>
        <w:t xml:space="preserve">We measure success through Milan-specific KPIs:</w:t>
      </w:r>
      <w:r>
        <w:t xml:space="preserve"> </w:t>
      </w:r>
      <w:r>
        <w:t xml:space="preserve">• Candidate Source Tracking: % from Politecnico di Milano/University partnerships</w:t>
      </w:r>
      <w:r>
        <w:t xml:space="preserve"> </w:t>
      </w:r>
      <w:r>
        <w:t xml:space="preserve">• Cultural Fit Assessment: 4.5+ rating on Italian language integration surveys (scale 1-5)</w:t>
      </w:r>
      <w:r>
        <w:t xml:space="preserve"> </w:t>
      </w:r>
      <w:r>
        <w:t xml:space="preserve">• Milan Market Penetration: Number of Industrial Engineers recruited into Milan-based firms vs. competitors</w:t>
      </w:r>
      <w:r>
        <w:t xml:space="preserve"> </w:t>
      </w:r>
      <w:r>
        <w:t xml:space="preserve">• Cost Per Quality Hire (CPQH): Targeting €8,200 vs. current €12,600 in Italy</w:t>
      </w:r>
    </w:p>
    <w:bookmarkEnd w:id="33"/>
    <w:bookmarkStart w:id="34" w:name="conclusion-the-milan-advantage"/>
    <w:p>
      <w:pPr>
        <w:pStyle w:val="Heading2"/>
      </w:pPr>
      <w:r>
        <w:t xml:space="preserve">Conclusion: The Milan Advantage</w:t>
      </w:r>
    </w:p>
    <w:p>
      <w:pPr>
        <w:pStyle w:val="FirstParagraph"/>
      </w:pPr>
      <w:r>
        <w:t xml:space="preserve">This Marketing Plan strategically positions the Industrial Engineer role within the unique context of Italy Milan – leveraging the city's unparalleled industrial ecosystem while addressing cultural and logistical barriers to talent acquisition. By embedding all recruitment efforts within Milan's economic and social fabric (from Porta Nuova innovation district to Politecnico di Milano), we transform "Industrial Engineer" from a job title into a career destination that delivers tangible value for both candidates and Milan's manufacturing future. This approach ensures the Marketing Plan doesn't just fill positions, but builds sustainable talent pipelines that accelerate Italy's industrial leadership in Europe.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Milan, Italy</dc:title>
  <dc:creator/>
  <dc:language>en</dc:language>
  <cp:keywords/>
  <dcterms:created xsi:type="dcterms:W3CDTF">2026-07-24T00:21:41Z</dcterms:created>
  <dcterms:modified xsi:type="dcterms:W3CDTF">2026-07-24T00:21:41Z</dcterms:modified>
</cp:coreProperties>
</file>

<file path=docProps/custom.xml><?xml version="1.0" encoding="utf-8"?>
<Properties xmlns="http://schemas.openxmlformats.org/officeDocument/2006/custom-properties" xmlns:vt="http://schemas.openxmlformats.org/officeDocument/2006/docPropsVTypes"/>
</file>