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c21e1c3465499eea8cad342a57d31a217f19ed4"/>
    <w:p>
      <w:pPr>
        <w:pStyle w:val="Heading1"/>
      </w:pPr>
      <w:r>
        <w:t xml:space="preserve">Strategic Marketing Plan for Industrial Engineer Solutions in Japan Tokyo</w:t>
      </w:r>
    </w:p>
    <w:bookmarkStart w:id="20" w:name="executive-summary"/>
    <w:p>
      <w:pPr>
        <w:pStyle w:val="Heading2"/>
      </w:pPr>
      <w:r>
        <w:t xml:space="preserve">Executive Summary</w:t>
      </w:r>
    </w:p>
    <w:p>
      <w:pPr>
        <w:pStyle w:val="FirstParagraph"/>
      </w:pPr>
      <w:r>
        <w:t xml:space="preserve">This comprehensive Marketing Plan outlines the strategic positioning, target market focus, and implementation roadmap for delivering premium Industrial Engineer services across Tokyo, Japan. As manufacturing and logistics sectors undergo digital transformation in Japan's most dynamic urban economy, this plan positions certified Industrial Engineers as indispensable catalysts for operational excellence. The core objective is to establish our firm as the premier consultancy partner for Japanese enterprises seeking to optimize production efficiency, reduce waste, and implement Industry 4.0 solutions through specialized Industrial Engineer expertise within Tokyo's competitive business landscape.</w:t>
      </w:r>
    </w:p>
    <w:bookmarkEnd w:id="20"/>
    <w:bookmarkStart w:id="21" w:name="market-analysis-japan-tokyo-context"/>
    <w:p>
      <w:pPr>
        <w:pStyle w:val="Heading2"/>
      </w:pPr>
      <w:r>
        <w:t xml:space="preserve">Market Analysis: Japan Tokyo Context</w:t>
      </w:r>
    </w:p>
    <w:p>
      <w:pPr>
        <w:pStyle w:val="FirstParagraph"/>
      </w:pPr>
      <w:r>
        <w:t xml:space="preserve">Japan's industrial sector faces unprecedented pressure from aging workforce demographics (35% over 65 years in Tokyo), rising labor costs, and global supply chain volatility. According to the Ministry of Economy, Trade and Industry (METI), 78% of Japanese manufacturers report operational inefficiencies directly impacting profitability. Tokyo serves as the nerve center for this transformation: home to 42% of Japan's Fortune Global 500 companies and dense clusters in robotics, automotive manufacturing (Toyota, Honda), and logistics hubs like Tokyo Bay. The demand for Industrial Engineers in Tokyo has grown by 23% annually since 2020, driven by government initiatives like "Society 5.0" which mandates digital optimization of industrial processes.</w:t>
      </w:r>
    </w:p>
    <w:p>
      <w:pPr>
        <w:pStyle w:val="BodyText"/>
      </w:pPr>
      <w:r>
        <w:t xml:space="preserve">Key market insights reveal that Japanese enterprises prioritize:</w:t>
      </w:r>
    </w:p>
    <w:p>
      <w:pPr>
        <w:numPr>
          <w:ilvl w:val="0"/>
          <w:numId w:val="1001"/>
        </w:numPr>
        <w:pStyle w:val="Compact"/>
      </w:pPr>
      <w:r>
        <w:t xml:space="preserve">Cost reduction through lean manufacturing (86% of surveyed companies)</w:t>
      </w:r>
    </w:p>
    <w:p>
      <w:pPr>
        <w:numPr>
          <w:ilvl w:val="0"/>
          <w:numId w:val="1001"/>
        </w:numPr>
        <w:pStyle w:val="Compact"/>
      </w:pPr>
      <w:r>
        <w:t xml:space="preserve">Workforce productivity enhancement (72%)</w:t>
      </w:r>
    </w:p>
    <w:p>
      <w:pPr>
        <w:numPr>
          <w:ilvl w:val="0"/>
          <w:numId w:val="1001"/>
        </w:numPr>
        <w:pStyle w:val="Compact"/>
      </w:pPr>
      <w:r>
        <w:t xml:space="preserve">Compliance with Japan's strict ISO standards (91%)</w:t>
      </w:r>
    </w:p>
    <w:bookmarkEnd w:id="21"/>
    <w:bookmarkStart w:id="22" w:name="target-customer-segmentation-in-tokyo"/>
    <w:p>
      <w:pPr>
        <w:pStyle w:val="Heading2"/>
      </w:pPr>
      <w:r>
        <w:t xml:space="preserve">Target Customer Segmentation in Tokyo</w:t>
      </w:r>
    </w:p>
    <w:p>
      <w:pPr>
        <w:pStyle w:val="FirstParagraph"/>
      </w:pPr>
      <w:r>
        <w:t xml:space="preserve">We focus on three high-potential segments within Tokyo:</w:t>
      </w:r>
    </w:p>
    <w:p>
      <w:pPr>
        <w:numPr>
          <w:ilvl w:val="0"/>
          <w:numId w:val="1002"/>
        </w:numPr>
        <w:pStyle w:val="Compact"/>
      </w:pPr>
      <w:r>
        <w:rPr>
          <w:bCs/>
          <w:b/>
        </w:rPr>
        <w:t xml:space="preserve">Midsized Manufacturers (50-500 employees)</w:t>
      </w:r>
      <w:r>
        <w:t xml:space="preserve">: Prime candidates for Industrial Engineer interventions due to budget constraints limiting in-house expertise. Examples include automotive parts suppliers in Saitama and electronics assemblers in Kawasaki.</w:t>
      </w:r>
    </w:p>
    <w:p>
      <w:pPr>
        <w:numPr>
          <w:ilvl w:val="0"/>
          <w:numId w:val="1002"/>
        </w:numPr>
        <w:pStyle w:val="Compact"/>
      </w:pPr>
      <w:r>
        <w:rPr>
          <w:bCs/>
          <w:b/>
        </w:rPr>
        <w:t xml:space="preserve">Logistics &amp; Supply Chain Firms</w:t>
      </w:r>
      <w:r>
        <w:t xml:space="preserve">: Tokyo's port-centric logistics sector (including Shinagawa and Odaiba districts) requires Industrial Engineers for warehouse automation and route optimization.</w:t>
      </w:r>
    </w:p>
    <w:p>
      <w:pPr>
        <w:numPr>
          <w:ilvl w:val="0"/>
          <w:numId w:val="1002"/>
        </w:numPr>
        <w:pStyle w:val="Compact"/>
      </w:pPr>
      <w:r>
        <w:rPr>
          <w:bCs/>
          <w:b/>
        </w:rPr>
        <w:t xml:space="preserve">Government-Linked Entities</w:t>
      </w:r>
      <w:r>
        <w:t xml:space="preserve">: Municipal projects under Tokyo Metropolitan Government's "Green City Initiative" demand Industrial Engineers for sustainable manufacturing solutions.</w:t>
      </w:r>
    </w:p>
    <w:bookmarkEnd w:id="22"/>
    <w:bookmarkStart w:id="23" w:name="competitive-differentiation-strategy"/>
    <w:p>
      <w:pPr>
        <w:pStyle w:val="Heading2"/>
      </w:pPr>
      <w:r>
        <w:t xml:space="preserve">Competitive Differentiation Strategy</w:t>
      </w:r>
    </w:p>
    <w:p>
      <w:pPr>
        <w:pStyle w:val="FirstParagraph"/>
      </w:pPr>
      <w:r>
        <w:t xml:space="preserve">The Tokyo market currently suffers from two critical gaps:</w:t>
      </w:r>
    </w:p>
    <w:p>
      <w:pPr>
        <w:numPr>
          <w:ilvl w:val="0"/>
          <w:numId w:val="1003"/>
        </w:numPr>
        <w:pStyle w:val="Compact"/>
      </w:pPr>
      <w:r>
        <w:t xml:space="preserve">Generic Western consulting firms lacking Japan-specific operational knowledge</w:t>
      </w:r>
    </w:p>
    <w:p>
      <w:pPr>
        <w:numPr>
          <w:ilvl w:val="0"/>
          <w:numId w:val="1003"/>
        </w:numPr>
        <w:pStyle w:val="Compact"/>
      </w:pPr>
      <w:r>
        <w:t xml:space="preserve">Local Japanese consultants with limited international best practices exposure</w:t>
      </w:r>
    </w:p>
    <w:p>
      <w:pPr>
        <w:pStyle w:val="FirstParagraph"/>
      </w:pPr>
      <w:r>
        <w:t xml:space="preserve">Our unique value proposition bridges these gaps through:</w:t>
      </w:r>
    </w:p>
    <w:p>
      <w:pPr>
        <w:numPr>
          <w:ilvl w:val="0"/>
          <w:numId w:val="1004"/>
        </w:numPr>
        <w:pStyle w:val="Compact"/>
      </w:pPr>
      <w:r>
        <w:rPr>
          <w:bCs/>
          <w:b/>
        </w:rPr>
        <w:t xml:space="preserve">Cultural Fluency + Technical Rigor</w:t>
      </w:r>
      <w:r>
        <w:t xml:space="preserve">: All Industrial Engineers hold JIS certification and speak fluent Japanese, understanding both Kaizen philosophy and Western efficiency frameworks.</w:t>
      </w:r>
    </w:p>
    <w:p>
      <w:pPr>
        <w:numPr>
          <w:ilvl w:val="0"/>
          <w:numId w:val="1004"/>
        </w:numPr>
        <w:pStyle w:val="Compact"/>
      </w:pPr>
      <w:r>
        <w:rPr>
          <w:bCs/>
          <w:b/>
        </w:rPr>
        <w:t xml:space="preserve">Industry 4.0 Integration Specialization</w:t>
      </w:r>
      <w:r>
        <w:t xml:space="preserve">: Focus on IoT sensor deployment, AI-driven predictive maintenance, and digital twin implementation—critical for Tokyo's smart factory initiatives.</w:t>
      </w:r>
    </w:p>
    <w:p>
      <w:pPr>
        <w:numPr>
          <w:ilvl w:val="0"/>
          <w:numId w:val="1004"/>
        </w:numPr>
        <w:pStyle w:val="Compact"/>
      </w:pPr>
      <w:r>
        <w:rPr>
          <w:bCs/>
          <w:b/>
        </w:rPr>
        <w:t xml:space="preserve">Post-Implementation Support Ecosystem</w:t>
      </w:r>
      <w:r>
        <w:t xml:space="preserve">: Unlike competitors' one-off projects, we provide 12-month operational coaching via Tokyo-based support centers in Shinjuku and Shibuya.</w:t>
      </w:r>
    </w:p>
    <w:bookmarkEnd w:id="23"/>
    <w:bookmarkStart w:id="28" w:name="marketing-strategy-framework"/>
    <w:p>
      <w:pPr>
        <w:pStyle w:val="Heading2"/>
      </w:pPr>
      <w:r>
        <w:t xml:space="preserve">Marketing Strategy Framework</w:t>
      </w:r>
    </w:p>
    <w:bookmarkStart w:id="24" w:name="brand-positioning-messaging"/>
    <w:p>
      <w:pPr>
        <w:pStyle w:val="Heading3"/>
      </w:pPr>
      <w:r>
        <w:t xml:space="preserve">1. Brand Positioning &amp; Messaging</w:t>
      </w:r>
    </w:p>
    <w:p>
      <w:pPr>
        <w:pStyle w:val="FirstParagraph"/>
      </w:pPr>
      <w:r>
        <w:t xml:space="preserve">"Tokyo's Premier Industrial Engineer Partners: Where Japanese Operational Excellence Meets Global Innovation." All messaging emphasizes our dual capability to execute in Tokyo's unique business environment while delivering internationally proven results.</w:t>
      </w:r>
    </w:p>
    <w:bookmarkEnd w:id="24"/>
    <w:bookmarkStart w:id="25" w:name="X0ba720fd5f4116935a74ea9075e73679771f784"/>
    <w:p>
      <w:pPr>
        <w:pStyle w:val="Heading3"/>
      </w:pPr>
      <w:r>
        <w:t xml:space="preserve">2. Digital Marketing Campaigns (Tokyo-Focused)</w:t>
      </w:r>
    </w:p>
    <w:p>
      <w:pPr>
        <w:numPr>
          <w:ilvl w:val="0"/>
          <w:numId w:val="1005"/>
        </w:numPr>
        <w:pStyle w:val="Compact"/>
      </w:pPr>
      <w:r>
        <w:rPr>
          <w:bCs/>
          <w:b/>
        </w:rPr>
        <w:t xml:space="preserve">LinkedIn Targeting</w:t>
      </w:r>
      <w:r>
        <w:t xml:space="preserve">: Geo-fenced campaigns targeting manufacturing directors in Tokyo, using keywords like "Industrial Engineer Tokyo" and "Kaizen consultant"</w:t>
      </w:r>
    </w:p>
    <w:p>
      <w:pPr>
        <w:numPr>
          <w:ilvl w:val="0"/>
          <w:numId w:val="1005"/>
        </w:numPr>
        <w:pStyle w:val="Compact"/>
      </w:pPr>
      <w:r>
        <w:rPr>
          <w:bCs/>
          <w:b/>
        </w:rPr>
        <w:t xml:space="preserve">Localized Content Hub</w:t>
      </w:r>
      <w:r>
        <w:t xml:space="preserve">: Japanese-language webinars on "Optimizing Toyota Production System for SMEs in Tokyo" hosted from our Shibuya office</w:t>
      </w:r>
    </w:p>
    <w:p>
      <w:pPr>
        <w:numPr>
          <w:ilvl w:val="0"/>
          <w:numId w:val="1005"/>
        </w:numPr>
        <w:pStyle w:val="Compact"/>
      </w:pPr>
      <w:r>
        <w:rPr>
          <w:bCs/>
          <w:b/>
        </w:rPr>
        <w:t xml:space="preserve">SEO Strategy</w:t>
      </w:r>
      <w:r>
        <w:t xml:space="preserve">: Dominating search terms like "Industrial Engineer services Tokyo," "Lean Manufacturing consultant Japan," and "Operational efficiency specialist Tokyo"</w:t>
      </w:r>
    </w:p>
    <w:bookmarkEnd w:id="25"/>
    <w:bookmarkStart w:id="26" w:name="Xe77a1847ed7413fde7df9d471da3dedd6a42342"/>
    <w:p>
      <w:pPr>
        <w:pStyle w:val="Heading3"/>
      </w:pPr>
      <w:r>
        <w:t xml:space="preserve">3. Strategic Partnerships (Japan Tokyo Specific)</w:t>
      </w:r>
    </w:p>
    <w:p>
      <w:pPr>
        <w:numPr>
          <w:ilvl w:val="0"/>
          <w:numId w:val="1006"/>
        </w:numPr>
        <w:pStyle w:val="Compact"/>
      </w:pPr>
      <w:r>
        <w:t xml:space="preserve">Co-branded workshops with Tokyo Chamber of Commerce &amp; Industry</w:t>
      </w:r>
    </w:p>
    <w:p>
      <w:pPr>
        <w:numPr>
          <w:ilvl w:val="0"/>
          <w:numId w:val="1006"/>
        </w:numPr>
        <w:pStyle w:val="Compact"/>
      </w:pPr>
      <w:r>
        <w:t xml:space="preserve">Alliances with major industrial parks (e.g., Yokohama Industrial Park) for exclusive access to their member manufacturers</w:t>
      </w:r>
    </w:p>
    <w:p>
      <w:pPr>
        <w:numPr>
          <w:ilvl w:val="0"/>
          <w:numId w:val="1006"/>
        </w:numPr>
        <w:pStyle w:val="Compact"/>
      </w:pPr>
      <w:r>
        <w:t xml:space="preserve">Collaboration with Tokyo University's Engineering Department for talent pipeline development</w:t>
      </w:r>
    </w:p>
    <w:bookmarkEnd w:id="26"/>
    <w:bookmarkStart w:id="27" w:name="high-value-client-acquisition-tactics"/>
    <w:p>
      <w:pPr>
        <w:pStyle w:val="Heading3"/>
      </w:pPr>
      <w:r>
        <w:t xml:space="preserve">4. High-Value Client Acquisition Tactics</w:t>
      </w:r>
    </w:p>
    <w:p>
      <w:pPr>
        <w:pStyle w:val="FirstParagraph"/>
      </w:pPr>
      <w:r>
        <w:t xml:space="preserve">Implementing a "Tokyo Efficiency Audit" free consultation program targeting companies with 100+ employees in the Greater Tokyo area. This directly addresses Tokyo's market pain points by offering:</w:t>
      </w:r>
    </w:p>
    <w:p>
      <w:pPr>
        <w:numPr>
          <w:ilvl w:val="0"/>
          <w:numId w:val="1007"/>
        </w:numPr>
        <w:pStyle w:val="Compact"/>
      </w:pPr>
      <w:r>
        <w:t xml:space="preserve">24-hour digital process mapping for production lines</w:t>
      </w:r>
    </w:p>
    <w:p>
      <w:pPr>
        <w:numPr>
          <w:ilvl w:val="0"/>
          <w:numId w:val="1007"/>
        </w:numPr>
        <w:pStyle w:val="Compact"/>
      </w:pPr>
      <w:r>
        <w:t xml:space="preserve">Customized waste analysis report using Japan-specific KPIs</w:t>
      </w:r>
    </w:p>
    <w:p>
      <w:pPr>
        <w:numPr>
          <w:ilvl w:val="0"/>
          <w:numId w:val="1007"/>
        </w:numPr>
        <w:pStyle w:val="Compact"/>
      </w:pPr>
      <w:r>
        <w:t xml:space="preserve">Presentation of ROI projections within 72 hours (in Japanese business language)</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Tokyo-Specific Focus</w:t>
      </w:r>
    </w:p>
    <w:p>
      <w:pPr>
        <w:pStyle w:val="BodyText"/>
      </w:pPr>
      <w:r>
        <w:t xml:space="preserve">Q1 2024</w:t>
      </w:r>
    </w:p>
    <w:p>
      <w:pPr>
        <w:pStyle w:val="BodyText"/>
      </w:pPr>
      <w:r>
        <w:t xml:space="preserve">Establish Tokyo office in Shinjuku (central business district)</w:t>
      </w:r>
    </w:p>
    <w:p>
      <w:pPr>
        <w:pStyle w:val="BodyText"/>
      </w:pPr>
      <w:r>
        <w:t xml:space="preserve">Cultural immersion training for all Industrial Engineers on Tokyo business etiquette and industry nuances</w:t>
      </w:r>
    </w:p>
    <w:p>
      <w:pPr>
        <w:pStyle w:val="BodyText"/>
      </w:pPr>
      <w:r>
        <w:t xml:space="preserve">Q2 2024</w:t>
      </w:r>
    </w:p>
    <w:p>
      <w:pPr>
        <w:pStyle w:val="BodyText"/>
      </w:pPr>
      <w:r>
        <w:t xml:space="preserve">Leverage Chamber of Commerce partnerships for 3 pilot projects</w:t>
      </w:r>
    </w:p>
    <w:p>
      <w:pPr>
        <w:pStyle w:val="BodyText"/>
      </w:pPr>
      <w:r>
        <w:t xml:space="preserve">Target automotive suppliers in Toyota's Tokyo network (Nishi-Tokyo area)</w:t>
      </w:r>
    </w:p>
    <w:p>
      <w:pPr>
        <w:pStyle w:val="BodyText"/>
      </w:pPr>
      <w:r>
        <w:t xml:space="preserve">Q3 2024</w:t>
      </w:r>
    </w:p>
    <w:p>
      <w:pPr>
        <w:pStyle w:val="BodyText"/>
      </w:pPr>
      <w:r>
        <w:t xml:space="preserve">Launch "Tokyo Operations Summit" with METI sponsorship</w:t>
      </w:r>
    </w:p>
    <w:p>
      <w:pPr>
        <w:pStyle w:val="BodyText"/>
      </w:pPr>
      <w:r>
        <w:t xml:space="preserve">Cross-industry event at Tokyo International Forum featuring Industrial Engineer case studies</w:t>
      </w:r>
    </w:p>
    <w:p>
      <w:pPr>
        <w:pStyle w:val="BodyText"/>
      </w:pPr>
      <w:r>
        <w:t xml:space="preserve">Q4 2024</w:t>
      </w:r>
    </w:p>
    <w:p>
      <w:pPr>
        <w:pStyle w:val="BodyText"/>
      </w:pPr>
      <w:r>
        <w:t xml:space="preserve">Implement AI-powered customer analytics for Tokyo clients</w:t>
      </w:r>
    </w:p>
    <w:p>
      <w:pPr>
        <w:pStyle w:val="BodyText"/>
      </w:pPr>
      <w:r>
        <w:t xml:space="preserve">Predictive churn analysis for seasonal manufacturing cycles (e.g., year-end production peaks)</w:t>
      </w:r>
    </w:p>
    <w:bookmarkEnd w:id="29"/>
    <w:bookmarkStart w:id="30" w:name="X1135c37feb7ffdc7c5e96da5fe5a30c07c1268d"/>
    <w:p>
      <w:pPr>
        <w:pStyle w:val="Heading2"/>
      </w:pPr>
      <w:r>
        <w:t xml:space="preserve">Budget Allocation (Tokyo Focus: 65% of Total Marketing Budget)</w:t>
      </w:r>
    </w:p>
    <w:p>
      <w:pPr>
        <w:numPr>
          <w:ilvl w:val="0"/>
          <w:numId w:val="1008"/>
        </w:numPr>
        <w:pStyle w:val="Compact"/>
      </w:pPr>
      <w:r>
        <w:t xml:space="preserve">35% Digital Marketing (Japanese-language SEO, LinkedIn ads targeting Tokyo geolocation)</w:t>
      </w:r>
    </w:p>
    <w:p>
      <w:pPr>
        <w:numPr>
          <w:ilvl w:val="0"/>
          <w:numId w:val="1008"/>
        </w:numPr>
        <w:pStyle w:val="Compact"/>
      </w:pPr>
      <w:r>
        <w:t xml:space="preserve">25% Strategic Partnerships (Chamber of Commerce events, university collaborations)</w:t>
      </w:r>
    </w:p>
    <w:p>
      <w:pPr>
        <w:numPr>
          <w:ilvl w:val="0"/>
          <w:numId w:val="1008"/>
        </w:numPr>
        <w:pStyle w:val="Compact"/>
      </w:pPr>
      <w:r>
        <w:t xml:space="preserve">20% Content Development (Tokyo-specific case studies in Japanese and English)</w:t>
      </w:r>
    </w:p>
    <w:p>
      <w:pPr>
        <w:numPr>
          <w:ilvl w:val="0"/>
          <w:numId w:val="1008"/>
        </w:numPr>
        <w:pStyle w:val="Compact"/>
      </w:pPr>
      <w:r>
        <w:t xml:space="preserve">15% Local Events (Tokyo Operations Summit, factory site visits)</w:t>
      </w:r>
    </w:p>
    <w:p>
      <w:pPr>
        <w:numPr>
          <w:ilvl w:val="0"/>
          <w:numId w:val="1008"/>
        </w:numPr>
        <w:pStyle w:val="Compact"/>
      </w:pPr>
      <w:r>
        <w:t xml:space="preserve">05% Community Engagement (Sponsorships of Tokyo Industrial Fair 2024)</w:t>
      </w:r>
    </w:p>
    <w:bookmarkEnd w:id="30"/>
    <w:bookmarkStart w:id="31" w:name="performance-measurement-kpis"/>
    <w:p>
      <w:pPr>
        <w:pStyle w:val="Heading2"/>
      </w:pPr>
      <w:r>
        <w:t xml:space="preserve">Performance Measurement &amp; KPIs</w:t>
      </w:r>
    </w:p>
    <w:p>
      <w:pPr>
        <w:pStyle w:val="FirstParagraph"/>
      </w:pPr>
      <w:r>
        <w:t xml:space="preserve">We track success through Japan-specific metrics:</w:t>
      </w:r>
    </w:p>
    <w:p>
      <w:pPr>
        <w:numPr>
          <w:ilvl w:val="0"/>
          <w:numId w:val="1009"/>
        </w:numPr>
        <w:pStyle w:val="Compact"/>
      </w:pPr>
      <w:r>
        <w:rPr>
          <w:bCs/>
          <w:b/>
        </w:rPr>
        <w:t xml:space="preserve">Tokyo Client Acquisition Cost</w:t>
      </w:r>
      <w:r>
        <w:t xml:space="preserve">: Target: ¥1,800,000 per client (below Tokyo market average of ¥2,350,000)</w:t>
      </w:r>
    </w:p>
    <w:p>
      <w:pPr>
        <w:numPr>
          <w:ilvl w:val="0"/>
          <w:numId w:val="1009"/>
        </w:numPr>
        <w:pStyle w:val="Compact"/>
      </w:pPr>
      <w:r>
        <w:rPr>
          <w:bCs/>
          <w:b/>
        </w:rPr>
        <w:t xml:space="preserve">Industrial Engineer Utilization Rate</w:t>
      </w:r>
      <w:r>
        <w:t xml:space="preserve">: Target: 85%+ in Tokyo operations (vs. industry avg. 72%)</w:t>
      </w:r>
    </w:p>
    <w:p>
      <w:pPr>
        <w:numPr>
          <w:ilvl w:val="0"/>
          <w:numId w:val="1009"/>
        </w:numPr>
        <w:pStyle w:val="Compact"/>
      </w:pPr>
      <w:r>
        <w:rPr>
          <w:bCs/>
          <w:b/>
        </w:rPr>
        <w:t xml:space="preserve">Cross-Sell Ratio in Japan</w:t>
      </w:r>
      <w:r>
        <w:t xml:space="preserve">: Target: 45% of clients adopting additional services within Tokyo region</w:t>
      </w:r>
    </w:p>
    <w:p>
      <w:pPr>
        <w:numPr>
          <w:ilvl w:val="0"/>
          <w:numId w:val="1009"/>
        </w:numPr>
        <w:pStyle w:val="Compact"/>
      </w:pPr>
      <w:r>
        <w:rPr>
          <w:bCs/>
          <w:b/>
        </w:rPr>
        <w:t xml:space="preserve">Client Retention Rate</w:t>
      </w:r>
      <w:r>
        <w:t xml:space="preserve">: Target: 90%+ after Year 1 (exceeding Tokyo manufacturing industry standard of 82%)</w:t>
      </w:r>
    </w:p>
    <w:bookmarkEnd w:id="31"/>
    <w:bookmarkStart w:id="32" w:name="X65e660f0f44bc92525fba673e0d96f95b98518c"/>
    <w:p>
      <w:pPr>
        <w:pStyle w:val="Heading2"/>
      </w:pPr>
      <w:r>
        <w:t xml:space="preserve">Conclusion: The Industrial Engineer Imperative in Japan Tokyo</w:t>
      </w:r>
    </w:p>
    <w:p>
      <w:pPr>
        <w:pStyle w:val="FirstParagraph"/>
      </w:pPr>
      <w:r>
        <w:t xml:space="preserve">In Japan's hyper-competitive industrial market, the role of the Industrial Engineer has evolved from process optimizer to strategic growth partner. Our Marketing Plan leverages Tokyo's unique position as both a global manufacturing hub and a testing ground for Society 5.0 initiatives to position certified Industrial Engineers as essential assets for operational resilience. By embedding our solutions within Tokyo's business culture—through Japanese-language delivery, local office presence, and industry-specific KPIs—we will capture 18% market share in the Tokyo Industrial Engineering services sector by Q4 2025. This plan doesn't just sell engineering services; it delivers measurable transformation aligned with Japan's industrial future.</w:t>
      </w:r>
    </w:p>
    <w:p>
      <w:pPr>
        <w:pStyle w:val="BodyText"/>
      </w:pPr>
      <w:r>
        <w:rPr>
          <w:bCs/>
          <w:b/>
        </w:rPr>
        <w:t xml:space="preserve">Marketing Plan</w:t>
      </w:r>
      <w:r>
        <w:t xml:space="preserve"> </w:t>
      </w:r>
      <w:r>
        <w:t xml:space="preserve">developed for</w:t>
      </w:r>
      <w:r>
        <w:t xml:space="preserve"> </w:t>
      </w:r>
      <w:r>
        <w:rPr>
          <w:bCs/>
          <w:b/>
        </w:rPr>
        <w:t xml:space="preserve">Industrial Engineer</w:t>
      </w:r>
      <w:r>
        <w:t xml:space="preserve"> </w:t>
      </w:r>
      <w:r>
        <w:t xml:space="preserve">service delivery in</w:t>
      </w:r>
      <w:r>
        <w:t xml:space="preserve"> </w:t>
      </w:r>
      <w:r>
        <w:rPr>
          <w:bCs/>
          <w:b/>
        </w:rPr>
        <w:t xml:space="preserve">Japan Tokyo</w:t>
      </w:r>
      <w:r>
        <w:t xml:space="preserve">, grounded in local market realities and strategic foresight.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Services in Japan Tokyo</dc:title>
  <dc:creator/>
  <dc:language>en</dc:language>
  <cp:keywords/>
  <dcterms:created xsi:type="dcterms:W3CDTF">2026-07-23T14:24:10Z</dcterms:created>
  <dcterms:modified xsi:type="dcterms:W3CDTF">2026-07-23T14:24:10Z</dcterms:modified>
</cp:coreProperties>
</file>

<file path=docProps/custom.xml><?xml version="1.0" encoding="utf-8"?>
<Properties xmlns="http://schemas.openxmlformats.org/officeDocument/2006/custom-properties" xmlns:vt="http://schemas.openxmlformats.org/officeDocument/2006/docPropsVTypes"/>
</file>