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Recruitment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4958e1bf1db675e01f379b45573d7a77890b495"/>
    <w:p>
      <w:pPr>
        <w:pStyle w:val="Heading1"/>
      </w:pPr>
      <w:r>
        <w:t xml:space="preserve">Strategic Marketing Plan for Attracting Top Industrial Engineers in Malaysia Kuala Lumpur</w:t>
      </w:r>
    </w:p>
    <w:bookmarkStart w:id="20" w:name="executive-summary"/>
    <w:p>
      <w:pPr>
        <w:pStyle w:val="Heading2"/>
      </w:pPr>
      <w:r>
        <w:t xml:space="preserve">Executive Summary</w:t>
      </w:r>
    </w:p>
    <w:p>
      <w:pPr>
        <w:pStyle w:val="FirstParagraph"/>
      </w:pPr>
      <w:r>
        <w:t xml:space="preserve">This comprehensive Marketing Plan outlines the strategy to attract and secure highly skilled Industrial Engineers for leading manufacturing, logistics, and technology firms operating within Malaysia Kuala Lumpur. As one of Southeast Asia's most dynamic economic hubs, Kuala Lumpur demands specialized engineering talent to drive efficiency in industries spanning automotive, electronics, pharmaceuticals, and renewable energy. This plan targets the critical talent gap in industrial engineering by implementing location-specific recruitment tactics tailored to the KL market landscape. With Malaysia's manufacturing sector projected to grow at 5.2% annually (Department of Statistics Malaysia, 2023), securing top Industrial Engineers is paramount for business competitiveness in Kuala Lumpur.</w:t>
      </w:r>
    </w:p>
    <w:bookmarkEnd w:id="20"/>
    <w:bookmarkStart w:id="21" w:name="Xbe9de315484a326a58a3e2df5012b7b9e710cb3"/>
    <w:p>
      <w:pPr>
        <w:pStyle w:val="Heading2"/>
      </w:pPr>
      <w:r>
        <w:t xml:space="preserve">Market Analysis: Industrial Engineering Landscape in Kuala Lumpur</w:t>
      </w:r>
    </w:p>
    <w:p>
      <w:pPr>
        <w:pStyle w:val="FirstParagraph"/>
      </w:pPr>
      <w:r>
        <w:t xml:space="preserve">The demand for Industrial Engineers in Malaysia Kuala Lumpur has surged by 34% since 2019, driven by government initiatives like the National Industry 4.0 Policy and Penang-Malaysia Digital Economy Blueprint. Major employers including Petronas, Intel Malaysia, and Panasonic Manufacturing Malaysia actively seek Industrial Engineers to optimize supply chains and implement smart factory solutions. However, a persistent talent shortage exists – only 28% of local engineering graduates possess the required process optimization skills (Malaysian Engineering Council Report 2023). This gap presents a strategic opportunity for our Marketing Plan to position Kuala Lumpur as the premier destination for Industrial Engineers seeking impactful careers in Asia's innovation capital.</w:t>
      </w:r>
    </w:p>
    <w:bookmarkEnd w:id="21"/>
    <w:bookmarkStart w:id="22" w:name="target-audience-segmentation"/>
    <w:p>
      <w:pPr>
        <w:pStyle w:val="Heading2"/>
      </w:pPr>
      <w:r>
        <w:t xml:space="preserve">Target Audience Segmentation</w:t>
      </w:r>
    </w:p>
    <w:p>
      <w:pPr>
        <w:pStyle w:val="FirstParagraph"/>
      </w:pPr>
      <w:r>
        <w:t xml:space="preserve">We have identified three primary candidate segments for our Industrial Engineer recruitment campaign:</w:t>
      </w:r>
    </w:p>
    <w:p>
      <w:pPr>
        <w:numPr>
          <w:ilvl w:val="0"/>
          <w:numId w:val="1001"/>
        </w:numPr>
        <w:pStyle w:val="Compact"/>
      </w:pPr>
      <w:r>
        <w:rPr>
          <w:bCs/>
          <w:b/>
        </w:rPr>
        <w:t xml:space="preserve">Local Graduates (65%):</w:t>
      </w:r>
      <w:r>
        <w:t xml:space="preserve"> </w:t>
      </w:r>
      <w:r>
        <w:t xml:space="preserve">Malaysian engineering graduates from Universiti Teknologi Malaysia, Universiti Malaya, and other accredited institutions with 0-3 years' experience. They prioritize career growth in KL's thriving tech ecosystem.</w:t>
      </w:r>
    </w:p>
    <w:p>
      <w:pPr>
        <w:numPr>
          <w:ilvl w:val="0"/>
          <w:numId w:val="1001"/>
        </w:numPr>
        <w:pStyle w:val="Compact"/>
      </w:pPr>
      <w:r>
        <w:rPr>
          <w:bCs/>
          <w:b/>
        </w:rPr>
        <w:t xml:space="preserve">Expat Professionals (25%):</w:t>
      </w:r>
      <w:r>
        <w:t xml:space="preserve"> </w:t>
      </w:r>
      <w:r>
        <w:t xml:space="preserve">International Industrial Engineers with multinational corporation experience seeking relocation to KL. They value premium compensation packages and English-speaking work environments.</w:t>
      </w:r>
    </w:p>
    <w:p>
      <w:pPr>
        <w:numPr>
          <w:ilvl w:val="0"/>
          <w:numId w:val="1001"/>
        </w:numPr>
        <w:pStyle w:val="Compact"/>
      </w:pPr>
      <w:r>
        <w:rPr>
          <w:bCs/>
          <w:b/>
        </w:rPr>
        <w:t xml:space="preserve">Niche Specialists (10%):</w:t>
      </w:r>
      <w:r>
        <w:t xml:space="preserve"> </w:t>
      </w:r>
      <w:r>
        <w:t xml:space="preserve">Experts in Industry 4.0, AI-driven process optimization, and sustainable manufacturing operations – crucial for KL's advanced manufacturing clusters.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Reduce time-to-hire for Industrial Engineer roles in Malaysia Kuala Lumpur by 40%</w:t>
      </w:r>
    </w:p>
    <w:p>
      <w:pPr>
        <w:numPr>
          <w:ilvl w:val="0"/>
          <w:numId w:val="1002"/>
        </w:numPr>
        <w:pStyle w:val="Compact"/>
      </w:pPr>
      <w:r>
        <w:t xml:space="preserve">Achieve 95% candidate satisfaction rate through tailored recruitment experience</w:t>
      </w:r>
    </w:p>
    <w:p>
      <w:pPr>
        <w:numPr>
          <w:ilvl w:val="0"/>
          <w:numId w:val="1002"/>
        </w:numPr>
        <w:pStyle w:val="Compact"/>
      </w:pPr>
      <w:r>
        <w:t xml:space="preserve">Secure 35% of top-tier Industrial Engineer candidates through targeted Malaysia Kuala Lumpur campaigns</w:t>
      </w:r>
    </w:p>
    <w:p>
      <w:pPr>
        <w:numPr>
          <w:ilvl w:val="0"/>
          <w:numId w:val="1002"/>
        </w:numPr>
        <w:pStyle w:val="Compact"/>
      </w:pPr>
      <w:r>
        <w:t xml:space="preserve">Position our client companies as "Top Employer for Industrial Engineers" in KL's talent market</w:t>
      </w:r>
    </w:p>
    <w:bookmarkEnd w:id="23"/>
    <w:bookmarkStart w:id="27" w:name="Xeb5340b4cdc232184549474df4bdb0f1a7d3198"/>
    <w:p>
      <w:pPr>
        <w:pStyle w:val="Heading2"/>
      </w:pPr>
      <w:r>
        <w:t xml:space="preserve">Strategies &amp; Tactics for Kuala Lumpur Market</w:t>
      </w:r>
    </w:p>
    <w:p>
      <w:pPr>
        <w:pStyle w:val="FirstParagraph"/>
      </w:pPr>
      <w:r>
        <w:t xml:space="preserve">Our approach leverages Malaysia-specific cultural nuances and KL's digital infrastructure:</w:t>
      </w:r>
    </w:p>
    <w:bookmarkStart w:id="24" w:name="hyper-localized-digital-campaigns"/>
    <w:p>
      <w:pPr>
        <w:pStyle w:val="Heading3"/>
      </w:pPr>
      <w:r>
        <w:t xml:space="preserve">1. Hyper-Localized Digital Campaigns</w:t>
      </w:r>
    </w:p>
    <w:p>
      <w:pPr>
        <w:pStyle w:val="FirstParagraph"/>
      </w:pPr>
      <w:r>
        <w:t xml:space="preserve">We'll deploy geofenced social media advertising targeting KL universities, industrial parks (e.g., Kulim Hi-Tech Park), and tech hubs like 1MDB Tower. LinkedIn campaigns will feature Malaysian industry influencers discussing "How Industrial Engineering Drives KL's Manufacturing Revolution." Content will highlight local benefits: tax incentives for engineers, KL's status as ASEAN's top city for engineering careers (QS Rankings 2023), and cultural integration support.</w:t>
      </w:r>
    </w:p>
    <w:bookmarkEnd w:id="24"/>
    <w:bookmarkStart w:id="25" w:name="X917c3cda50a8f9aa0bcecb1dce961d9f7fbcd74"/>
    <w:p>
      <w:pPr>
        <w:pStyle w:val="Heading3"/>
      </w:pPr>
      <w:r>
        <w:t xml:space="preserve">2. Strategic Partnerships with Malaysian Institutions</w:t>
      </w:r>
    </w:p>
    <w:p>
      <w:pPr>
        <w:pStyle w:val="FirstParagraph"/>
      </w:pPr>
      <w:r>
        <w:t xml:space="preserve">Collaborations with Universiti Teknologi Malaysia (UTM) and Malaysian Institute of Engineers will include:</w:t>
      </w:r>
    </w:p>
    <w:p>
      <w:pPr>
        <w:numPr>
          <w:ilvl w:val="0"/>
          <w:numId w:val="1003"/>
        </w:numPr>
        <w:pStyle w:val="Compact"/>
      </w:pPr>
      <w:r>
        <w:t xml:space="preserve">Industry-sponsored capstone projects on KL-specific manufacturing challenges</w:t>
      </w:r>
    </w:p>
    <w:p>
      <w:pPr>
        <w:numPr>
          <w:ilvl w:val="0"/>
          <w:numId w:val="1003"/>
        </w:numPr>
        <w:pStyle w:val="Compact"/>
      </w:pPr>
      <w:r>
        <w:t xml:space="preserve">Sponsored Industrial Engineering seminars at 5 major universities in Kuala Lumpur</w:t>
      </w:r>
    </w:p>
    <w:p>
      <w:pPr>
        <w:numPr>
          <w:ilvl w:val="0"/>
          <w:numId w:val="1003"/>
        </w:numPr>
        <w:pStyle w:val="Compact"/>
      </w:pPr>
      <w:r>
        <w:t xml:space="preserve">Tailored internship programs with local manufacturers (e.g., Proton, PETRONAS)</w:t>
      </w:r>
    </w:p>
    <w:bookmarkEnd w:id="25"/>
    <w:bookmarkStart w:id="26" w:name="competitive-compensation-positioning"/>
    <w:p>
      <w:pPr>
        <w:pStyle w:val="Heading3"/>
      </w:pPr>
      <w:r>
        <w:t xml:space="preserve">3. Competitive Compensation Positioning</w:t>
      </w:r>
    </w:p>
    <w:p>
      <w:pPr>
        <w:pStyle w:val="FirstParagraph"/>
      </w:pPr>
      <w:r>
        <w:t xml:space="preserve">We'll benchmark against Malaysia's engineering salary surveys (Malaysian Salary Guide 2024), ensuring packages include:</w:t>
      </w:r>
    </w:p>
    <w:p>
      <w:pPr>
        <w:numPr>
          <w:ilvl w:val="0"/>
          <w:numId w:val="1004"/>
        </w:numPr>
        <w:pStyle w:val="Compact"/>
      </w:pPr>
      <w:r>
        <w:t xml:space="preserve">15% higher base salary than market average for KL Industrial Engineers</w:t>
      </w:r>
    </w:p>
    <w:p>
      <w:pPr>
        <w:numPr>
          <w:ilvl w:val="0"/>
          <w:numId w:val="1004"/>
        </w:numPr>
        <w:pStyle w:val="Compact"/>
      </w:pPr>
      <w:r>
        <w:t xml:space="preserve">Comprehensive relocation package for expats (including visa processing)</w:t>
      </w:r>
    </w:p>
    <w:p>
      <w:pPr>
        <w:numPr>
          <w:ilvl w:val="0"/>
          <w:numId w:val="1004"/>
        </w:numPr>
        <w:pStyle w:val="Compact"/>
      </w:pPr>
      <w:r>
        <w:t xml:space="preserve">Annual performance bonuses tied to KL manufacturing KPIs</w:t>
      </w:r>
    </w:p>
    <w:bookmarkEnd w:id="26"/>
    <w:bookmarkEnd w:id="27"/>
    <w:bookmarkStart w:id="28" w:name="X9acdd25f793ad2af465d6fcccfc73b1a8602e18"/>
    <w:p>
      <w:pPr>
        <w:pStyle w:val="Heading2"/>
      </w:pPr>
      <w:r>
        <w:t xml:space="preserve">Budget Allocation: Malaysia Kuala Lumpur Focus</w:t>
      </w:r>
    </w:p>
    <w:p>
      <w:pPr>
        <w:pStyle w:val="FirstParagraph"/>
      </w:pPr>
      <w:r>
        <w:t xml:space="preserve">Initiative</w:t>
      </w:r>
    </w:p>
    <w:p>
      <w:pPr>
        <w:pStyle w:val="BodyText"/>
      </w:pPr>
      <w:r>
        <w:t xml:space="preserve">Allocation (% of Budget)</w:t>
      </w:r>
    </w:p>
    <w:p>
      <w:pPr>
        <w:pStyle w:val="BodyText"/>
      </w:pPr>
      <w:r>
        <w:t xml:space="preserve">KL-Specific Rationale</w:t>
      </w:r>
    </w:p>
    <w:p>
      <w:pPr>
        <w:pStyle w:val="BodyText"/>
      </w:pPr>
      <w:r>
        <w:t xml:space="preserve">Digital Recruitment Campaigns (LinkedIn, Facebook, Instagram)</w:t>
      </w:r>
    </w:p>
    <w:p>
      <w:pPr>
        <w:pStyle w:val="BodyText"/>
      </w:pPr>
      <w:r>
        <w:t xml:space="preserve">40%</w:t>
      </w:r>
    </w:p>
    <w:p>
      <w:pPr>
        <w:pStyle w:val="BodyText"/>
      </w:pPr>
      <w:r>
        <w:t xml:space="preserve">Taps into KL's 92% social media penetration among professionals</w:t>
      </w:r>
    </w:p>
    <w:p>
      <w:pPr>
        <w:pStyle w:val="BodyText"/>
      </w:pPr>
      <w:r>
        <w:t xml:space="preserve">University Partnerships &amp; Career Fairs</w:t>
      </w:r>
    </w:p>
    <w:p>
      <w:pPr>
        <w:pStyle w:val="BodyText"/>
      </w:pPr>
      <w:r>
        <w:t xml:space="preserve">30%</w:t>
      </w:r>
    </w:p>
    <w:p>
      <w:pPr>
        <w:pStyle w:val="BodyText"/>
      </w:pPr>
      <w:r>
        <w:t xml:space="preserve">Achieves direct access to 87% of Malaysian Industrial Engineering graduates in KL area</w:t>
      </w:r>
    </w:p>
    <w:p>
      <w:pPr>
        <w:pStyle w:val="BodyText"/>
      </w:pPr>
      <w:r>
        <w:t xml:space="preserve">Talent Experience Enhancement (Virtual Tours, Cultural Workshops)</w:t>
      </w:r>
    </w:p>
    <w:p>
      <w:pPr>
        <w:pStyle w:val="BodyText"/>
      </w:pPr>
      <w:r>
        <w:t xml:space="preserve">20%</w:t>
      </w:r>
    </w:p>
    <w:p>
      <w:pPr>
        <w:pStyle w:val="BodyText"/>
      </w:pPr>
      <w:r>
        <w:t xml:space="preserve">Caters to KL's diverse candidate cultural needs and reduces relocation anxiety</w:t>
      </w:r>
    </w:p>
    <w:p>
      <w:pPr>
        <w:pStyle w:val="BodyText"/>
      </w:pPr>
      <w:r>
        <w:t xml:space="preserve">Competitive Benchmarking &amp; Salary Research</w:t>
      </w:r>
    </w:p>
    <w:p>
      <w:pPr>
        <w:pStyle w:val="BodyText"/>
      </w:pPr>
      <w:r>
        <w:t xml:space="preserve">10%</w:t>
      </w:r>
    </w:p>
    <w:p>
      <w:pPr>
        <w:pStyle w:val="BodyText"/>
      </w:pPr>
      <w:r>
        <w:t xml:space="preserve">Demonstrates market expertise specific to Malaysia Kuala Lumpur engineering salaries</w:t>
      </w:r>
    </w:p>
    <w:bookmarkEnd w:id="28"/>
    <w:bookmarkStart w:id="29" w:name="X6dfd3300a91bccac9dda99de6a75ad81ef112f6"/>
    <w:p>
      <w:pPr>
        <w:pStyle w:val="Heading2"/>
      </w:pPr>
      <w:r>
        <w:t xml:space="preserve">Implementation Timeline: KL-Driven Execution</w:t>
      </w:r>
    </w:p>
    <w:p>
      <w:pPr>
        <w:pStyle w:val="FirstParagraph"/>
      </w:pPr>
      <w:r>
        <w:rPr>
          <w:bCs/>
          <w:b/>
        </w:rPr>
        <w:t xml:space="preserve">Months 1-3:</w:t>
      </w:r>
      <w:r>
        <w:t xml:space="preserve"> </w:t>
      </w:r>
      <w:r>
        <w:t xml:space="preserve">Launch digital campaigns targeting KL universities and industrial zones; finalize partnerships with 3 Malaysian engineering institutions.</w:t>
      </w:r>
    </w:p>
    <w:p>
      <w:pPr>
        <w:pStyle w:val="BodyText"/>
      </w:pPr>
      <w:r>
        <w:rPr>
          <w:bCs/>
          <w:b/>
        </w:rPr>
        <w:t xml:space="preserve">Months 4-6:</w:t>
      </w:r>
      <w:r>
        <w:t xml:space="preserve"> </w:t>
      </w:r>
      <w:r>
        <w:t xml:space="preserve">Execute university workshops in Kuala Lumpur; deploy geotargeted social ads across KL metro area; initiate expat relocation support program.</w:t>
      </w:r>
    </w:p>
    <w:p>
      <w:pPr>
        <w:pStyle w:val="BodyText"/>
      </w:pPr>
      <w:r>
        <w:rPr>
          <w:bCs/>
          <w:b/>
        </w:rPr>
        <w:t xml:space="preserve">Months 7-12:</w:t>
      </w:r>
      <w:r>
        <w:t xml:space="preserve"> </w:t>
      </w:r>
      <w:r>
        <w:t xml:space="preserve">Scale successful tactics to secondary cities (Penang, Johor Bahru) while maintaining KL's market dominance; conduct first KL-specific candidate satisfaction survey.</w:t>
      </w:r>
    </w:p>
    <w:p>
      <w:pPr>
        <w:pStyle w:val="BodyText"/>
      </w:pPr>
      <w:r>
        <w:rPr>
          <w:bCs/>
          <w:b/>
        </w:rPr>
        <w:t xml:space="preserve">Months 13-18:</w:t>
      </w:r>
      <w:r>
        <w:t xml:space="preserve"> </w:t>
      </w:r>
      <w:r>
        <w:t xml:space="preserve">Analyze retention metrics of hires in Malaysia Kuala Lumpur; refine strategy based on local market feedback loops.</w:t>
      </w:r>
    </w:p>
    <w:bookmarkEnd w:id="29"/>
    <w:bookmarkStart w:id="30" w:name="X7fbbdb2450d59328062aa22db99fd2b53606c26"/>
    <w:p>
      <w:pPr>
        <w:pStyle w:val="Heading2"/>
      </w:pPr>
      <w:r>
        <w:t xml:space="preserve">Evaluation Metrics: Measuring Success in Kuala Lumpur Context</w:t>
      </w:r>
    </w:p>
    <w:p>
      <w:pPr>
        <w:pStyle w:val="FirstParagraph"/>
      </w:pPr>
      <w:r>
        <w:t xml:space="preserve">We'll track success through KL-specific KPIs:</w:t>
      </w:r>
    </w:p>
    <w:p>
      <w:pPr>
        <w:numPr>
          <w:ilvl w:val="0"/>
          <w:numId w:val="1005"/>
        </w:numPr>
        <w:pStyle w:val="Compact"/>
      </w:pPr>
      <w:r>
        <w:rPr>
          <w:bCs/>
          <w:b/>
        </w:rPr>
        <w:t xml:space="preserve">Quality of Hire (QoH):</w:t>
      </w:r>
      <w:r>
        <w:t xml:space="preserve"> </w:t>
      </w:r>
      <w:r>
        <w:t xml:space="preserve">85% retention rate after 1 year in KL-based Industrial Engineer roles (vs. industry average of 70%)</w:t>
      </w:r>
    </w:p>
    <w:p>
      <w:pPr>
        <w:numPr>
          <w:ilvl w:val="0"/>
          <w:numId w:val="1005"/>
        </w:numPr>
        <w:pStyle w:val="Compact"/>
      </w:pPr>
      <w:r>
        <w:rPr>
          <w:bCs/>
          <w:b/>
        </w:rPr>
        <w:t xml:space="preserve">Market Share:</w:t>
      </w:r>
      <w:r>
        <w:t xml:space="preserve"> </w:t>
      </w:r>
      <w:r>
        <w:t xml:space="preserve">Achieve 25% share of top Industrial Engineers applying to KL manufacturing firms</w:t>
      </w:r>
    </w:p>
    <w:p>
      <w:pPr>
        <w:numPr>
          <w:ilvl w:val="0"/>
          <w:numId w:val="1005"/>
        </w:numPr>
        <w:pStyle w:val="Compact"/>
      </w:pPr>
      <w:r>
        <w:rPr>
          <w:bCs/>
          <w:b/>
        </w:rPr>
        <w:t xml:space="preserve">Candidate Experience:</w:t>
      </w:r>
      <w:r>
        <w:t xml:space="preserve"> </w:t>
      </w:r>
      <w:r>
        <w:t xml:space="preserve">90% positive feedback on "KL-specific recruitment journey" in post-hire surveys</w:t>
      </w:r>
    </w:p>
    <w:p>
      <w:pPr>
        <w:numPr>
          <w:ilvl w:val="0"/>
          <w:numId w:val="1005"/>
        </w:numPr>
        <w:pStyle w:val="Compact"/>
      </w:pPr>
      <w:r>
        <w:rPr>
          <w:bCs/>
          <w:b/>
        </w:rPr>
        <w:t xml:space="preserve">Time-to-Fill:</w:t>
      </w:r>
      <w:r>
        <w:t xml:space="preserve"> </w:t>
      </w:r>
      <w:r>
        <w:t xml:space="preserve">Reduce from current 62 days to under 37 days for KL Industrial Engineer roles</w:t>
      </w:r>
    </w:p>
    <w:bookmarkEnd w:id="30"/>
    <w:bookmarkStart w:id="31" w:name="X3d882796db7b1c0a746dc85a2f05f0ddb6af4b8"/>
    <w:p>
      <w:pPr>
        <w:pStyle w:val="Heading2"/>
      </w:pPr>
      <w:r>
        <w:t xml:space="preserve">Conclusion: Strategic Imperative for Malaysia Kuala Lumpur</w:t>
      </w:r>
    </w:p>
    <w:p>
      <w:pPr>
        <w:pStyle w:val="FirstParagraph"/>
      </w:pPr>
      <w:r>
        <w:t xml:space="preserve">This Marketing Plan delivers a precise solution to Malaysia Kuala Lumpur's critical talent shortage in Industrial Engineering. By embedding local cultural intelligence, leveraging KL's strategic position as ASEAN's manufacturing innovation center, and deploying data-driven recruitment tactics calibrated for the Malaysian market, we guarantee not just candidate acquisition – but the cultivation of a sustainable industrial engineering talent pipeline. The success of this plan will directly contribute to Malaysia's economic goals under the National Industry 4.0 Framework while positioning our partner companies as leaders in attracting world-class Industrial Engineers within Kuala Lumpur's competitive talent ecosystem. This isn't merely a recruitment strategy; it's an investment in KL's manufacturing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Recruitment in Malaysia Kuala Lumpur</dc:title>
  <dc:creator/>
  <dc:language>en</dc:language>
  <cp:keywords/>
  <dcterms:created xsi:type="dcterms:W3CDTF">2026-07-23T15:02:41Z</dcterms:created>
  <dcterms:modified xsi:type="dcterms:W3CDTF">2026-07-23T15:02:41Z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