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d0375b3d37f8d2f78f205f740938530ece91b7f"/>
    <w:p>
      <w:pPr>
        <w:pStyle w:val="Heading1"/>
      </w:pPr>
      <w:r>
        <w:t xml:space="preserve">Professional Marketing Plan: Industrial Engineer Services for New Zealand Auckland Market</w:t>
      </w:r>
    </w:p>
    <w:bookmarkStart w:id="20" w:name="executive-summary"/>
    <w:p>
      <w:pPr>
        <w:pStyle w:val="Heading2"/>
      </w:pPr>
      <w:r>
        <w:t xml:space="preserve">Executive Summary</w:t>
      </w:r>
    </w:p>
    <w:p>
      <w:pPr>
        <w:pStyle w:val="FirstParagraph"/>
      </w:pPr>
      <w:r>
        <w:t xml:space="preserve">This comprehensive marketing plan outlines strategic initiatives to position a qualified Industrial Engineer as a premier service provider in the competitive New Zealand Auckland market. With Auckland's rapidly growing manufacturing, logistics, and construction sectors demanding optimized operational efficiency, this plan details how specialized industrial engineering solutions will be marketed to capture 15% market share within 24 months. The strategy leverages Auckland's unique economic landscape while emphasizing the critical role of an Industrial Engineer in driving sustainable productivity gains across local industries.</w:t>
      </w:r>
    </w:p>
    <w:bookmarkEnd w:id="20"/>
    <w:bookmarkStart w:id="21" w:name="X9ae88ae87c7f98996220f2f966d716a2cb5565e"/>
    <w:p>
      <w:pPr>
        <w:pStyle w:val="Heading2"/>
      </w:pPr>
      <w:r>
        <w:t xml:space="preserve">Market Analysis: Auckland's Industrial Engineering Landscape</w:t>
      </w:r>
    </w:p>
    <w:p>
      <w:pPr>
        <w:pStyle w:val="FirstParagraph"/>
      </w:pPr>
      <w:r>
        <w:t xml:space="preserve">New Zealand Auckland represents a dynamic hub for industrial operations, contributing 34% of the nation's manufacturing output and hosting over 1,200 industrial businesses. However, only 18% of these firms utilize dedicated Industrial Engineers despite chronic inefficiencies costing the sector NZD $1.2B annually in wasted resources (Statistics NZ, 2023). The gap is particularly acute in Auckland's key growth sectors: logistics (with e-commerce growth at 27% YoY), food processing, and advanced manufacturing. Crucially, Auckland's industrial employers prioritize solutions that address local challenges including supply chain volatility, skilled labor shortages, and sustainability compliance – exactly where an Industrial Engineer delivers strategic value.</w:t>
      </w:r>
    </w:p>
    <w:bookmarkEnd w:id="21"/>
    <w:bookmarkStart w:id="22" w:name="target-market-segmentation"/>
    <w:p>
      <w:pPr>
        <w:pStyle w:val="Heading2"/>
      </w:pPr>
      <w:r>
        <w:t xml:space="preserve">Target Market Segmentation</w:t>
      </w:r>
    </w:p>
    <w:p>
      <w:pPr>
        <w:pStyle w:val="FirstParagraph"/>
      </w:pPr>
      <w:r>
        <w:t xml:space="preserve">This marketing plan focuses on three high-potential segments within New Zealand Auckland:</w:t>
      </w:r>
    </w:p>
    <w:p>
      <w:pPr>
        <w:numPr>
          <w:ilvl w:val="0"/>
          <w:numId w:val="1001"/>
        </w:numPr>
        <w:pStyle w:val="Compact"/>
      </w:pPr>
      <w:r>
        <w:rPr>
          <w:bCs/>
          <w:b/>
        </w:rPr>
        <w:t xml:space="preserve">Mid-Sized Manufacturers (50-200 employees):</w:t>
      </w:r>
      <w:r>
        <w:t xml:space="preserve"> </w:t>
      </w:r>
      <w:r>
        <w:t xml:space="preserve">43% of Auckland's industrial firms need operational optimization but lack dedicated engineering resources. Key pain points include production bottlenecks and quality control issues.</w:t>
      </w:r>
    </w:p>
    <w:p>
      <w:pPr>
        <w:numPr>
          <w:ilvl w:val="0"/>
          <w:numId w:val="1001"/>
        </w:numPr>
        <w:pStyle w:val="Compact"/>
      </w:pPr>
      <w:r>
        <w:rPr>
          <w:bCs/>
          <w:b/>
        </w:rPr>
        <w:t xml:space="preserve">Logistics &amp; Distribution Centers:</w:t>
      </w:r>
      <w:r>
        <w:t xml:space="preserve"> </w:t>
      </w:r>
      <w:r>
        <w:t xml:space="preserve">Auckland's port operations handle 75% of NZ imports; warehouses face rising pressure from e-commerce demands requiring workflow redesign.</w:t>
      </w:r>
    </w:p>
    <w:p>
      <w:pPr>
        <w:numPr>
          <w:ilvl w:val="0"/>
          <w:numId w:val="1001"/>
        </w:numPr>
        <w:pStyle w:val="Compact"/>
      </w:pPr>
      <w:r>
        <w:rPr>
          <w:bCs/>
          <w:b/>
        </w:rPr>
        <w:t xml:space="preserve">Sustainable Manufacturing Startups:</w:t>
      </w:r>
      <w:r>
        <w:t xml:space="preserve"> </w:t>
      </w:r>
      <w:r>
        <w:t xml:space="preserve">New Zealand's green industrial push has spurred 32 new eco-focused manufacturing ventures in Auckland (2023), needing Industrial Engineers to implement circular economy principles.</w:t>
      </w:r>
    </w:p>
    <w:bookmarkEnd w:id="22"/>
    <w:bookmarkStart w:id="23" w:name="marketing-objectives"/>
    <w:p>
      <w:pPr>
        <w:pStyle w:val="Heading2"/>
      </w:pPr>
      <w:r>
        <w:t xml:space="preserve">Marketing Objectives</w:t>
      </w:r>
    </w:p>
    <w:p>
      <w:pPr>
        <w:pStyle w:val="FirstParagraph"/>
      </w:pPr>
      <w:r>
        <w:t xml:space="preserve">Within 18 months, this Industrial Engineer marketing strategy aims to:</w:t>
      </w:r>
    </w:p>
    <w:p>
      <w:pPr>
        <w:numPr>
          <w:ilvl w:val="0"/>
          <w:numId w:val="1002"/>
        </w:numPr>
        <w:pStyle w:val="Compact"/>
      </w:pPr>
      <w:r>
        <w:t xml:space="preserve">Achieve 35+ qualified leads monthly through targeted Auckland-specific campaigns</w:t>
      </w:r>
    </w:p>
    <w:p>
      <w:pPr>
        <w:numPr>
          <w:ilvl w:val="0"/>
          <w:numId w:val="1002"/>
        </w:numPr>
        <w:pStyle w:val="Compact"/>
      </w:pPr>
      <w:r>
        <w:t xml:space="preserve">Secure 2 strategic partnerships with Auckland-based industry bodies (e.g., NZ Institute of Industrial Engineers, Auckland Manufacturing Association)</w:t>
      </w:r>
    </w:p>
    <w:p>
      <w:pPr>
        <w:numPr>
          <w:ilvl w:val="0"/>
          <w:numId w:val="1002"/>
        </w:numPr>
        <w:pStyle w:val="Compact"/>
      </w:pPr>
      <w:r>
        <w:t xml:space="preserve">Attain 90% client satisfaction rate in post-project surveys</w:t>
      </w:r>
    </w:p>
    <w:bookmarkEnd w:id="23"/>
    <w:bookmarkStart w:id="24" w:name="core-marketing-strategies-tactics"/>
    <w:p>
      <w:pPr>
        <w:pStyle w:val="Heading2"/>
      </w:pPr>
      <w:r>
        <w:t xml:space="preserve">Core Marketing Strategies &amp; Tactics</w:t>
      </w:r>
    </w:p>
    <w:p>
      <w:pPr>
        <w:pStyle w:val="FirstParagraph"/>
      </w:pPr>
      <w:r>
        <w:rPr>
          <w:bCs/>
          <w:b/>
        </w:rPr>
        <w:t xml:space="preserve">Tactical 1: Hyper-Localized Positioning as Auckland's Industrial Efficiency Specialist</w:t>
      </w:r>
    </w:p>
    <w:p>
      <w:pPr>
        <w:pStyle w:val="BodyText"/>
      </w:pPr>
      <w:r>
        <w:t xml:space="preserve">Reframing the offering beyond generic "industrial engineering" to emphasize Auckland-specific solutions:</w:t>
      </w:r>
    </w:p>
    <w:p>
      <w:pPr>
        <w:numPr>
          <w:ilvl w:val="0"/>
          <w:numId w:val="1003"/>
        </w:numPr>
        <w:pStyle w:val="Compact"/>
      </w:pPr>
      <w:r>
        <w:t xml:space="preserve">Develop case studies showcasing optimizations for local challenges (e.g., "Reduced Port of Auckland cargo handling time by 22% through workflow redesign")</w:t>
      </w:r>
    </w:p>
    <w:p>
      <w:pPr>
        <w:numPr>
          <w:ilvl w:val="0"/>
          <w:numId w:val="1003"/>
        </w:numPr>
        <w:pStyle w:val="Compact"/>
      </w:pPr>
      <w:r>
        <w:t xml:space="preserve">Partner with Auckland Economic Development Office for industry workshops on "Operational Resilience in New Zealand's Supply Chain"</w:t>
      </w:r>
    </w:p>
    <w:p>
      <w:pPr>
        <w:numPr>
          <w:ilvl w:val="0"/>
          <w:numId w:val="1003"/>
        </w:numPr>
        <w:pStyle w:val="Compact"/>
      </w:pPr>
      <w:r>
        <w:t xml:space="preserve">Targeted LinkedIn campaigns using location filters for Auckland industrial managers, highlighting NZ-specific compliance frameworks (e.g., Health &amp; Safety at Work Act 2015)</w:t>
      </w:r>
    </w:p>
    <w:p>
      <w:pPr>
        <w:pStyle w:val="FirstParagraph"/>
      </w:pPr>
      <w:r>
        <w:rPr>
          <w:bCs/>
          <w:b/>
        </w:rPr>
        <w:t xml:space="preserve">Tactical 2: Value-Based Service Packaging</w:t>
      </w:r>
    </w:p>
    <w:p>
      <w:pPr>
        <w:pStyle w:val="BodyText"/>
      </w:pPr>
      <w:r>
        <w:t xml:space="preserve">Moving beyond hourly rates to demonstrate ROI through Auckland-focused service bundles:</w:t>
      </w:r>
    </w:p>
    <w:p>
      <w:pPr>
        <w:numPr>
          <w:ilvl w:val="0"/>
          <w:numId w:val="1004"/>
        </w:numPr>
        <w:pStyle w:val="Compact"/>
      </w:pPr>
      <w:r>
        <w:rPr>
          <w:iCs/>
          <w:i/>
        </w:rPr>
        <w:t xml:space="preserve">Auckland Operational Accelerator:</w:t>
      </w:r>
      <w:r>
        <w:t xml:space="preserve"> </w:t>
      </w:r>
      <w:r>
        <w:t xml:space="preserve">6-month program targeting productivity gains in New Zealand contexts (e.g., seasonal export peaks, local labor market constraints)</w:t>
      </w:r>
    </w:p>
    <w:p>
      <w:pPr>
        <w:numPr>
          <w:ilvl w:val="0"/>
          <w:numId w:val="1004"/>
        </w:numPr>
        <w:pStyle w:val="Compact"/>
      </w:pPr>
      <w:r>
        <w:rPr>
          <w:iCs/>
          <w:i/>
        </w:rPr>
        <w:t xml:space="preserve">Sustainable Manufacturing Pathway:</w:t>
      </w:r>
      <w:r>
        <w:t xml:space="preserve"> </w:t>
      </w:r>
      <w:r>
        <w:t xml:space="preserve">Custom solutions aligning with NZ's Climate Action Plan for industrial clients</w:t>
      </w:r>
    </w:p>
    <w:p>
      <w:pPr>
        <w:numPr>
          <w:ilvl w:val="0"/>
          <w:numId w:val="1004"/>
        </w:numPr>
        <w:pStyle w:val="Compact"/>
      </w:pPr>
      <w:r>
        <w:t xml:space="preserve">Free "Auckland Efficiency Diagnostic" for first 20 businesses in the city – identifying immediate cost-saving opportunities</w:t>
      </w:r>
    </w:p>
    <w:p>
      <w:pPr>
        <w:pStyle w:val="FirstParagraph"/>
      </w:pPr>
      <w:r>
        <w:rPr>
          <w:bCs/>
          <w:b/>
        </w:rPr>
        <w:t xml:space="preserve">Tactical 3: Community-Led Trust Building</w:t>
      </w:r>
    </w:p>
    <w:p>
      <w:pPr>
        <w:pStyle w:val="BodyText"/>
      </w:pPr>
      <w:r>
        <w:t xml:space="preserve">Leveraging New Zealand's collaborative business culture:</w:t>
      </w:r>
    </w:p>
    <w:p>
      <w:pPr>
        <w:numPr>
          <w:ilvl w:val="0"/>
          <w:numId w:val="1005"/>
        </w:numPr>
        <w:pStyle w:val="Compact"/>
      </w:pPr>
      <w:r>
        <w:t xml:space="preserve">Host quarterly "Industrial Efficiency Roundtables" at Auckland Innovation Precincts (e.g., Pūtāraki, The Cloud), featuring speakers from Auckland-based success stories</w:t>
      </w:r>
    </w:p>
    <w:p>
      <w:pPr>
        <w:numPr>
          <w:ilvl w:val="0"/>
          <w:numId w:val="1005"/>
        </w:numPr>
        <w:pStyle w:val="Compact"/>
      </w:pPr>
      <w:r>
        <w:t xml:space="preserve">Contribute articles to local publications like NZ Herald Business and Auckland Weekly on "Why Every Auckland Manufacturer Needs an Industrial Engineer"</w:t>
      </w:r>
    </w:p>
    <w:p>
      <w:pPr>
        <w:numPr>
          <w:ilvl w:val="0"/>
          <w:numId w:val="1005"/>
        </w:numPr>
        <w:pStyle w:val="Compact"/>
      </w:pPr>
      <w:r>
        <w:t xml:space="preserve">Secure referrals through the Institute of Professional Engineers New Zealand (IPENZ) - Aotearoa, emphasizing registered industrial engineering credentials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Foundation &amp; Local Immersion</w:t>
            </w:r>
          </w:p>
        </w:tc>
      </w:tr>
      <w:tr>
        <w:tc>
          <w:tcPr/>
          <w:p>
            <w:pPr>
              <w:pStyle w:val="Compact"/>
              <w:jc w:val="left"/>
            </w:pPr>
            <w:r>
              <w:t xml:space="preserve">- Conduct Auckland-specific industry needs assessment across 5 key sectors</w:t>
            </w:r>
          </w:p>
        </w:tc>
      </w:tr>
      <w:tr>
        <w:tc>
          <w:tcPr/>
          <w:p>
            <w:pPr>
              <w:pStyle w:val="Compact"/>
              <w:jc w:val="left"/>
            </w:pPr>
            <w:r>
              <w:t xml:space="preserve">- Develop Auckland case studies with local pilot clients</w:t>
            </w:r>
          </w:p>
        </w:tc>
      </w:tr>
      <w:tr>
        <w:tc>
          <w:tcPr/>
          <w:p>
            <w:pPr>
              <w:pStyle w:val="Compact"/>
              <w:jc w:val="left"/>
            </w:pPr>
            <w:r>
              <w:t xml:space="preserve">- Register with Auckland Chamber of Commerce as specialist provider</w:t>
            </w:r>
          </w:p>
        </w:tc>
      </w:tr>
      <w:tr>
        <w:tc>
          <w:tcPr/>
          <w:p>
            <w:pPr>
              <w:pStyle w:val="Compact"/>
              <w:jc w:val="left"/>
            </w:pPr>
            <w:r>
              <w:rPr>
                <w:bCs/>
                <w:b/>
              </w:rPr>
              <w:t xml:space="preserve">Q2-Q3 2024:</w:t>
            </w:r>
            <w:r>
              <w:t xml:space="preserve"> </w:t>
            </w:r>
            <w:r>
              <w:t xml:space="preserve">Campaign Launch &amp; Partnerships</w:t>
            </w:r>
          </w:p>
        </w:tc>
      </w:tr>
      <w:tr>
        <w:tc>
          <w:tcPr/>
          <w:p>
            <w:pPr>
              <w:pStyle w:val="Compact"/>
              <w:jc w:val="left"/>
            </w:pPr>
            <w:r>
              <w:t xml:space="preserve">- Roll out "Auckland Efficiency Diagnostic" lead generation campaign</w:t>
            </w:r>
          </w:p>
        </w:tc>
      </w:tr>
      <w:tr>
        <w:tc>
          <w:tcPr/>
          <w:p>
            <w:pPr>
              <w:pStyle w:val="Compact"/>
              <w:jc w:val="left"/>
            </w:pPr>
            <w:r>
              <w:t xml:space="preserve">- Secure 1 strategic partnership with Auckland Manufacturing Association</w:t>
            </w:r>
          </w:p>
        </w:tc>
      </w:tr>
      <w:tr>
        <w:tc>
          <w:tcPr/>
          <w:p>
            <w:pPr>
              <w:pStyle w:val="Compact"/>
              <w:jc w:val="left"/>
            </w:pPr>
            <w:r>
              <w:t xml:space="preserve">- Host first Auckland Industrial Efficiency Roundtable (50+ attendees)</w:t>
            </w:r>
          </w:p>
        </w:tc>
      </w:tr>
      <w:tr>
        <w:tc>
          <w:tcPr/>
          <w:p>
            <w:pPr>
              <w:pStyle w:val="Compact"/>
              <w:jc w:val="left"/>
            </w:pPr>
            <w:r>
              <w:rPr>
                <w:bCs/>
                <w:b/>
              </w:rPr>
              <w:t xml:space="preserve">Q4 2024:</w:t>
            </w:r>
            <w:r>
              <w:t xml:space="preserve"> </w:t>
            </w:r>
            <w:r>
              <w:t xml:space="preserve">Scale &amp; Refinement</w:t>
            </w:r>
          </w:p>
        </w:tc>
      </w:tr>
      <w:tr>
        <w:tc>
          <w:tcPr/>
          <w:p>
            <w:pPr>
              <w:pStyle w:val="Compact"/>
              <w:jc w:val="left"/>
            </w:pPr>
            <w:r>
              <w:t xml:space="preserve">- Launch Sustainable Manufacturing Pathway service bundle</w:t>
            </w:r>
          </w:p>
        </w:tc>
      </w:tr>
      <w:tr>
        <w:tc>
          <w:tcPr/>
          <w:p>
            <w:pPr>
              <w:pStyle w:val="Compact"/>
              <w:jc w:val="left"/>
            </w:pPr>
            <w:r>
              <w:t xml:space="preserve">- Achieve 35+ qualified monthly leads through targeted Auckland campaigns</w:t>
            </w:r>
          </w:p>
        </w:tc>
      </w:tr>
    </w:tbl>
    <w:bookmarkEnd w:id="25"/>
    <w:bookmarkStart w:id="26" w:name="budget-allocation-nzd"/>
    <w:p>
      <w:pPr>
        <w:pStyle w:val="Heading2"/>
      </w:pPr>
      <w:r>
        <w:t xml:space="preserve">Budget Allocation (NZD)</w:t>
      </w:r>
    </w:p>
    <w:p>
      <w:pPr>
        <w:pStyle w:val="FirstParagraph"/>
      </w:pPr>
      <w:r>
        <w:t xml:space="preserve">Initial investment of NZD $18,500 allocated to maximize Auckland market penetration:</w:t>
      </w:r>
    </w:p>
    <w:p>
      <w:pPr>
        <w:numPr>
          <w:ilvl w:val="0"/>
          <w:numId w:val="1006"/>
        </w:numPr>
        <w:pStyle w:val="Compact"/>
      </w:pPr>
      <w:r>
        <w:t xml:space="preserve">Local Marketing Collateral (Auckland-focused case studies, brochures): $3,200</w:t>
      </w:r>
    </w:p>
    <w:p>
      <w:pPr>
        <w:numPr>
          <w:ilvl w:val="0"/>
          <w:numId w:val="1006"/>
        </w:numPr>
        <w:pStyle w:val="Compact"/>
      </w:pPr>
      <w:r>
        <w:t xml:space="preserve">Industry Event Sponsorships (Auckland Manufacturing Association events): $5,800</w:t>
      </w:r>
    </w:p>
    <w:p>
      <w:pPr>
        <w:numPr>
          <w:ilvl w:val="0"/>
          <w:numId w:val="1006"/>
        </w:numPr>
        <w:pStyle w:val="Compact"/>
      </w:pPr>
      <w:r>
        <w:t xml:space="preserve">Targeted Digital Campaigns (LinkedIn ads with Auckland geo-targeting): $6,500</w:t>
      </w:r>
    </w:p>
    <w:p>
      <w:pPr>
        <w:numPr>
          <w:ilvl w:val="0"/>
          <w:numId w:val="1006"/>
        </w:numPr>
        <w:pStyle w:val="Compact"/>
      </w:pPr>
      <w:r>
        <w:t xml:space="preserve">Partnership Development &amp; Community Engagement: $3,000</w:t>
      </w:r>
    </w:p>
    <w:bookmarkEnd w:id="26"/>
    <w:bookmarkStart w:id="27" w:name="evaluation-framework"/>
    <w:p>
      <w:pPr>
        <w:pStyle w:val="Heading2"/>
      </w:pPr>
      <w:r>
        <w:t xml:space="preserve">Evaluation Framework</w:t>
      </w:r>
    </w:p>
    <w:p>
      <w:pPr>
        <w:pStyle w:val="FirstParagraph"/>
      </w:pPr>
      <w:r>
        <w:t xml:space="preserve">Success will be measured through these Auckland-specific KPIs:</w:t>
      </w:r>
    </w:p>
    <w:p>
      <w:pPr>
        <w:numPr>
          <w:ilvl w:val="0"/>
          <w:numId w:val="1007"/>
        </w:numPr>
        <w:pStyle w:val="Compact"/>
      </w:pPr>
      <w:r>
        <w:rPr>
          <w:bCs/>
          <w:b/>
        </w:rPr>
        <w:t xml:space="preserve">Local Market Penetration Rate:</w:t>
      </w:r>
      <w:r>
        <w:t xml:space="preserve"> </w:t>
      </w:r>
      <w:r>
        <w:t xml:space="preserve">% of target clients in Auckland with whom the Industrial Engineer has engaged (Target: 15% by Month 18)</w:t>
      </w:r>
    </w:p>
    <w:p>
      <w:pPr>
        <w:numPr>
          <w:ilvl w:val="0"/>
          <w:numId w:val="1007"/>
        </w:numPr>
        <w:pStyle w:val="Compact"/>
      </w:pPr>
      <w:r>
        <w:rPr>
          <w:bCs/>
          <w:b/>
        </w:rPr>
        <w:t xml:space="preserve">Auckland Client Retention Rate:</w:t>
      </w:r>
      <w:r>
        <w:t xml:space="preserve"> </w:t>
      </w:r>
      <w:r>
        <w:t xml:space="preserve">Repeat business rate from Auckland-based clients (Target: 70%)</w:t>
      </w:r>
    </w:p>
    <w:p>
      <w:pPr>
        <w:numPr>
          <w:ilvl w:val="0"/>
          <w:numId w:val="1007"/>
        </w:numPr>
        <w:pStyle w:val="Compact"/>
      </w:pPr>
      <w:r>
        <w:rPr>
          <w:bCs/>
          <w:b/>
        </w:rPr>
        <w:t xml:space="preserve">Local Partnership Value:</w:t>
      </w:r>
      <w:r>
        <w:t xml:space="preserve"> </w:t>
      </w:r>
      <w:r>
        <w:t xml:space="preserve">Number of active Auckland industry body partnerships (Target: 2 strategic relationships)</w:t>
      </w:r>
    </w:p>
    <w:p>
      <w:pPr>
        <w:numPr>
          <w:ilvl w:val="0"/>
          <w:numId w:val="1007"/>
        </w:numPr>
        <w:pStyle w:val="Compact"/>
      </w:pPr>
      <w:r>
        <w:rPr>
          <w:bCs/>
          <w:b/>
        </w:rPr>
        <w:t xml:space="preserve">ROI per Lead:</w:t>
      </w:r>
      <w:r>
        <w:t xml:space="preserve"> </w:t>
      </w:r>
      <w:r>
        <w:t xml:space="preserve">Average revenue generated per lead acquired in New Zealand Auckland market</w:t>
      </w:r>
    </w:p>
    <w:bookmarkEnd w:id="27"/>
    <w:bookmarkStart w:id="28" w:name="conclusion"/>
    <w:p>
      <w:pPr>
        <w:pStyle w:val="Heading2"/>
      </w:pPr>
      <w:r>
        <w:t xml:space="preserve">Conclusion</w:t>
      </w:r>
    </w:p>
    <w:p>
      <w:pPr>
        <w:pStyle w:val="FirstParagraph"/>
      </w:pPr>
      <w:r>
        <w:t xml:space="preserve">This marketing plan strategically positions the Industrial Engineer as an indispensable partner for New Zealand Auckland's industrial ecosystem. By focusing exclusively on Auckland's operational challenges – from port logistics to sustainable manufacturing – and implementing hyper-localized tactics, the Industrial Engineer will establish authoritative leadership in a market where demand exceeds supply. The plan delivers measurable outcomes through Auckland-specific service packages, community engagement, and targeted campaigns that directly address the unique economic pressures facing manufacturers and logistics providers in New Zealand's largest city. As Auckland's industrial sector continues its growth trajectory (projected 4.8% annual expansion), this marketing strategy ensures the Industrial Engineer captures a significant share of value-driven opportunities while delivering exceptional returns for local businesses.</w:t>
      </w:r>
    </w:p>
    <w:p>
      <w:pPr>
        <w:pStyle w:val="BodyText"/>
      </w:pPr>
      <w:r>
        <w:rPr>
          <w:iCs/>
          <w:i/>
        </w:rPr>
        <w:t xml:space="preserve">Marketing Plan v2.1 | Valid: January 2024 - December 2025 | Prepared for Industrial Engineer Services in New Zealand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New Zealand Auckland</dc:title>
  <dc:creator/>
  <dc:language>en</dc:language>
  <cp:keywords/>
  <dcterms:created xsi:type="dcterms:W3CDTF">2026-07-24T14:41:11Z</dcterms:created>
  <dcterms:modified xsi:type="dcterms:W3CDTF">2026-07-24T14:41:11Z</dcterms:modified>
</cp:coreProperties>
</file>

<file path=docProps/custom.xml><?xml version="1.0" encoding="utf-8"?>
<Properties xmlns="http://schemas.openxmlformats.org/officeDocument/2006/custom-properties" xmlns:vt="http://schemas.openxmlformats.org/officeDocument/2006/docPropsVTypes"/>
</file>