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Industrial</w:t>
      </w:r>
      <w:r>
        <w:t xml:space="preserve"> </w:t>
      </w:r>
      <w:r>
        <w:t xml:space="preserve">Engineer</w:t>
      </w:r>
      <w:r>
        <w:t xml:space="preserve"> </w:t>
      </w:r>
      <w:r>
        <w:t xml:space="preserve">Services</w:t>
      </w:r>
      <w:r>
        <w:t xml:space="preserve"> </w:t>
      </w:r>
      <w:r>
        <w:t xml:space="preserve">for</w:t>
      </w:r>
      <w:r>
        <w:t xml:space="preserve"> </w:t>
      </w:r>
      <w:r>
        <w:t xml:space="preserve">New</w:t>
      </w:r>
      <w:r>
        <w:t xml:space="preserve"> </w:t>
      </w:r>
      <w:r>
        <w:t xml:space="preserve">Zealand</w:t>
      </w:r>
      <w:r>
        <w:t xml:space="preserve"> </w:t>
      </w:r>
      <w:r>
        <w:t xml:space="preserve">Wellington</w:t>
      </w:r>
    </w:p>
    <w:bookmarkStart w:id="31" w:name="X261675d6e3e2b7812e0e62edadb1ea38497cb1b"/>
    <w:p>
      <w:pPr>
        <w:pStyle w:val="Heading1"/>
      </w:pPr>
      <w:r>
        <w:t xml:space="preserve">Comprehensive Marketing Plan for Industrial Engineer Services in New Zealand Wellington</w:t>
      </w:r>
    </w:p>
    <w:bookmarkStart w:id="20" w:name="executive-summary"/>
    <w:p>
      <w:pPr>
        <w:pStyle w:val="Heading2"/>
      </w:pPr>
      <w:r>
        <w:t xml:space="preserve">Executive Summary</w:t>
      </w:r>
    </w:p>
    <w:p>
      <w:pPr>
        <w:pStyle w:val="FirstParagraph"/>
      </w:pPr>
      <w:r>
        <w:t xml:space="preserve">This Marketing Plan outlines a strategic approach to position an Independent Industrial Engineer as the premier solution provider for operational excellence within New Zealand Wellington. As the capital city and economic hub of Aotearoa, Wellington hosts diverse industries including advanced manufacturing, logistics, healthcare, and government sectors where industrial engineering expertise is critically underutilized. This plan details how targeted marketing initiatives will establish market leadership for an Industrial Engineer in New Zealand Wellington by addressing acute productivity challenges through data-driven solutions. Our goal is to capture 25% of the local industrial engineering service market within 18 months through hyper-localized engagement and sector-specific value propositions.</w:t>
      </w:r>
    </w:p>
    <w:bookmarkEnd w:id="20"/>
    <w:bookmarkStart w:id="21" w:name="Xd7364113547583c2ca263b40f3602a851a77954"/>
    <w:p>
      <w:pPr>
        <w:pStyle w:val="Heading2"/>
      </w:pPr>
      <w:r>
        <w:t xml:space="preserve">Situation Analysis: Wellington Market Landscape</w:t>
      </w:r>
    </w:p>
    <w:p>
      <w:pPr>
        <w:pStyle w:val="FirstParagraph"/>
      </w:pPr>
      <w:r>
        <w:t xml:space="preserve">New Zealand Wellington presents a unique opportunity due to its concentration of government agencies, technology startups, and manufacturing clusters. However, the current landscape reveals significant gaps: 68% of Wellington-based manufacturers report suboptimal production workflows (Stats NZ 2023), while only 17% engage specialized Industrial Engineers. Key industry pain points include supply chain volatility post-pandemic, labor shortages in critical sectors, and insufficient lean manufacturing adoption. Competitors are primarily large consultancies with limited Wellington presence, creating a gap for agile local expertise.</w:t>
      </w:r>
    </w:p>
    <w:p>
      <w:pPr>
        <w:pStyle w:val="BodyText"/>
      </w:pPr>
      <w:r>
        <w:t xml:space="preserve">SWOT Analysis Specific to Wellington:</w:t>
      </w:r>
    </w:p>
    <w:p>
      <w:pPr>
        <w:numPr>
          <w:ilvl w:val="0"/>
          <w:numId w:val="1001"/>
        </w:numPr>
        <w:pStyle w:val="Compact"/>
      </w:pPr>
      <w:r>
        <w:rPr>
          <w:bCs/>
          <w:b/>
        </w:rPr>
        <w:t xml:space="preserve">Strengths:</w:t>
      </w:r>
      <w:r>
        <w:t xml:space="preserve"> </w:t>
      </w:r>
      <w:r>
        <w:t xml:space="preserve">Deep understanding of Wellington's regulatory environment (e.g., WorkSafe NZ compliance), local industry networks, and ability to provide same-day on-site consultations</w:t>
      </w:r>
    </w:p>
    <w:p>
      <w:pPr>
        <w:numPr>
          <w:ilvl w:val="0"/>
          <w:numId w:val="1001"/>
        </w:numPr>
        <w:pStyle w:val="Compact"/>
      </w:pPr>
      <w:r>
        <w:rPr>
          <w:bCs/>
          <w:b/>
        </w:rPr>
        <w:t xml:space="preserve">Weaknesses:</w:t>
      </w:r>
      <w:r>
        <w:t xml:space="preserve"> </w:t>
      </w:r>
      <w:r>
        <w:t xml:space="preserve">Limited brand recognition compared to national firms; dependency on local economic cycles</w:t>
      </w:r>
    </w:p>
    <w:p>
      <w:pPr>
        <w:numPr>
          <w:ilvl w:val="0"/>
          <w:numId w:val="1001"/>
        </w:numPr>
        <w:pStyle w:val="Compact"/>
      </w:pPr>
      <w:r>
        <w:rPr>
          <w:bCs/>
          <w:b/>
        </w:rPr>
        <w:t xml:space="preserve">Opportunities:</w:t>
      </w:r>
      <w:r>
        <w:t xml:space="preserve"> </w:t>
      </w:r>
      <w:r>
        <w:t xml:space="preserve">Wellington's 2035 Carbon Neutral target driving efficiency demands; government innovation grants (e.g., MBIE funding) for productivity projects</w:t>
      </w:r>
    </w:p>
    <w:p>
      <w:pPr>
        <w:numPr>
          <w:ilvl w:val="0"/>
          <w:numId w:val="1001"/>
        </w:numPr>
        <w:pStyle w:val="Compact"/>
      </w:pPr>
      <w:r>
        <w:rPr>
          <w:bCs/>
          <w:b/>
        </w:rPr>
        <w:t xml:space="preserve">Threats:</w:t>
      </w:r>
      <w:r>
        <w:t xml:space="preserve"> </w:t>
      </w:r>
      <w:r>
        <w:t xml:space="preserve">Economic downturns affecting SME budgets; competition from offshore engineers offering lower rates</w:t>
      </w:r>
    </w:p>
    <w:bookmarkEnd w:id="21"/>
    <w:bookmarkStart w:id="22" w:name="target-audience-definition"/>
    <w:p>
      <w:pPr>
        <w:pStyle w:val="Heading2"/>
      </w:pPr>
      <w:r>
        <w:t xml:space="preserve">Target Audience Definition</w:t>
      </w:r>
    </w:p>
    <w:p>
      <w:pPr>
        <w:pStyle w:val="FirstParagraph"/>
      </w:pPr>
      <w:r>
        <w:t xml:space="preserve">This Marketing Plan focuses on three high-potential segments within New Zealand Wellington:</w:t>
      </w:r>
    </w:p>
    <w:p>
      <w:pPr>
        <w:numPr>
          <w:ilvl w:val="0"/>
          <w:numId w:val="1002"/>
        </w:numPr>
        <w:pStyle w:val="Compact"/>
      </w:pPr>
      <w:r>
        <w:rPr>
          <w:bCs/>
          <w:b/>
        </w:rPr>
        <w:t xml:space="preserve">SME Manufacturers (45% of target):</w:t>
      </w:r>
      <w:r>
        <w:t xml:space="preserve"> </w:t>
      </w:r>
      <w:r>
        <w:t xml:space="preserve">Companies like Wellington-based food processors and packaging firms struggling with 30%+ downtime due to inefficient layouts. Primary decision-makers: Operations Managers.</w:t>
      </w:r>
    </w:p>
    <w:p>
      <w:pPr>
        <w:numPr>
          <w:ilvl w:val="0"/>
          <w:numId w:val="1002"/>
        </w:numPr>
        <w:pStyle w:val="Compact"/>
      </w:pPr>
      <w:r>
        <w:rPr>
          <w:bCs/>
          <w:b/>
        </w:rPr>
        <w:t xml:space="preserve">Healthcare Providers (30% of target):</w:t>
      </w:r>
      <w:r>
        <w:t xml:space="preserve"> </w:t>
      </w:r>
      <w:r>
        <w:t xml:space="preserve">Hospitals and clinics needing workflow optimization for patient flow (e.g., Wellington Regional Hospital). Key contacts: Clinical Directors.</w:t>
      </w:r>
    </w:p>
    <w:p>
      <w:pPr>
        <w:numPr>
          <w:ilvl w:val="0"/>
          <w:numId w:val="1002"/>
        </w:numPr>
        <w:pStyle w:val="Compact"/>
      </w:pPr>
      <w:r>
        <w:rPr>
          <w:bCs/>
          <w:b/>
        </w:rPr>
        <w:t xml:space="preserve">Logistics/Supply Chain Firms (25% of target):</w:t>
      </w:r>
      <w:r>
        <w:t xml:space="preserve"> </w:t>
      </w:r>
      <w:r>
        <w:t xml:space="preserve">Warehousing and delivery businesses facing congestion at Wellington port. Decision-makers: Supply Chain Managers.</w:t>
      </w:r>
    </w:p>
    <w:bookmarkEnd w:id="22"/>
    <w:bookmarkStart w:id="23" w:name="marketing-objectives-12-18-months"/>
    <w:p>
      <w:pPr>
        <w:pStyle w:val="Heading2"/>
      </w:pPr>
      <w:r>
        <w:t xml:space="preserve">Marketing Objectives (12-18 Months)</w:t>
      </w:r>
    </w:p>
    <w:p>
      <w:pPr>
        <w:pStyle w:val="FirstParagraph"/>
      </w:pPr>
      <w:r>
        <w:rPr>
          <w:bCs/>
          <w:b/>
        </w:rPr>
        <w:t xml:space="preserve">SMART Goals:</w:t>
      </w:r>
      <w:r>
        <w:br/>
      </w:r>
      <w:r>
        <w:t xml:space="preserve">• Acquire 30 new Industrial Engineer clients in Wellington within Year 1</w:t>
      </w:r>
      <w:r>
        <w:br/>
      </w:r>
      <w:r>
        <w:t xml:space="preserve">• Achieve 40% brand recognition among target industry professionals in New Zealand Wellington</w:t>
      </w:r>
      <w:r>
        <w:br/>
      </w:r>
      <w:r>
        <w:t xml:space="preserve">• Secure 5 government-validated productivity case studies by Q3 2025</w:t>
      </w:r>
      <w:r>
        <w:br/>
      </w:r>
      <w:r>
        <w:t xml:space="preserve">• Generate $240,000+ in revenue from new client acquisition</w:t>
      </w:r>
    </w:p>
    <w:bookmarkEnd w:id="23"/>
    <w:bookmarkStart w:id="27" w:name="core-marketing-strategies-tactics"/>
    <w:p>
      <w:pPr>
        <w:pStyle w:val="Heading2"/>
      </w:pPr>
      <w:r>
        <w:t xml:space="preserve">Core Marketing Strategies &amp; Tactics</w:t>
      </w:r>
    </w:p>
    <w:bookmarkStart w:id="24" w:name="hyper-localized-content-ecosystem"/>
    <w:p>
      <w:pPr>
        <w:pStyle w:val="Heading3"/>
      </w:pPr>
      <w:r>
        <w:t xml:space="preserve">1. Hyper-Localized Content Ecosystem</w:t>
      </w:r>
    </w:p>
    <w:p>
      <w:pPr>
        <w:pStyle w:val="FirstParagraph"/>
      </w:pPr>
      <w:r>
        <w:t xml:space="preserve">We will develop Wellington-specific content positioning the Industrial Engineer as a local problem-solver:</w:t>
      </w:r>
    </w:p>
    <w:p>
      <w:pPr>
        <w:numPr>
          <w:ilvl w:val="0"/>
          <w:numId w:val="1003"/>
        </w:numPr>
        <w:pStyle w:val="Compact"/>
      </w:pPr>
      <w:r>
        <w:t xml:space="preserve">Weekly LinkedIn posts analyzing "Wellington Supply Chain Bottlenecks" using real data from Wellington port statistics</w:t>
      </w:r>
    </w:p>
    <w:p>
      <w:pPr>
        <w:numPr>
          <w:ilvl w:val="0"/>
          <w:numId w:val="1003"/>
        </w:numPr>
        <w:pStyle w:val="Compact"/>
      </w:pPr>
      <w:r>
        <w:t xml:space="preserve">Free downloadable guides: "Lean Manufacturing Checklist for Wellington SMEs" (optimized for local regulations)</w:t>
      </w:r>
    </w:p>
    <w:p>
      <w:pPr>
        <w:numPr>
          <w:ilvl w:val="0"/>
          <w:numId w:val="1003"/>
        </w:numPr>
        <w:pStyle w:val="Compact"/>
      </w:pPr>
      <w:r>
        <w:t xml:space="preserve">Quarterly webinars co-hosted with Wellington Chamber of Commerce addressing sector-specific challenges (e.g., "Optimizing Healthcare Workflows Post-2023 Budget Cuts")</w:t>
      </w:r>
    </w:p>
    <w:bookmarkEnd w:id="24"/>
    <w:bookmarkStart w:id="25" w:name="strategic-partnership-framework"/>
    <w:p>
      <w:pPr>
        <w:pStyle w:val="Heading3"/>
      </w:pPr>
      <w:r>
        <w:t xml:space="preserve">2. Strategic Partnership Framework</w:t>
      </w:r>
    </w:p>
    <w:p>
      <w:pPr>
        <w:pStyle w:val="FirstParagraph"/>
      </w:pPr>
      <w:r>
        <w:t xml:space="preserve">Leverage New Zealand Wellington's tight-knit business community through:</w:t>
      </w:r>
    </w:p>
    <w:p>
      <w:pPr>
        <w:numPr>
          <w:ilvl w:val="0"/>
          <w:numId w:val="1004"/>
        </w:numPr>
        <w:pStyle w:val="Compact"/>
      </w:pPr>
      <w:r>
        <w:t xml:space="preserve">Formal partnership with Wellington City Council's Economic Development Unit for access to manufacturer training programs</w:t>
      </w:r>
    </w:p>
    <w:p>
      <w:pPr>
        <w:numPr>
          <w:ilvl w:val="0"/>
          <w:numId w:val="1004"/>
        </w:numPr>
        <w:pStyle w:val="Compact"/>
      </w:pPr>
      <w:r>
        <w:t xml:space="preserve">Sponsorship of WISE (Wellington Industry and Skills Excellence) events, positioning as "Official Productivity Partner"</w:t>
      </w:r>
    </w:p>
    <w:p>
      <w:pPr>
        <w:numPr>
          <w:ilvl w:val="0"/>
          <w:numId w:val="1004"/>
        </w:numPr>
        <w:pStyle w:val="Compact"/>
      </w:pPr>
      <w:r>
        <w:t xml:space="preserve">Co-developed case studies with local success stories (e.g., "How an Industrial Engineer Boosted Output at Petone Fabrication Ltd by 32%")</w:t>
      </w:r>
    </w:p>
    <w:bookmarkEnd w:id="25"/>
    <w:bookmarkStart w:id="26" w:name="digital-precision-targeting"/>
    <w:p>
      <w:pPr>
        <w:pStyle w:val="Heading3"/>
      </w:pPr>
      <w:r>
        <w:t xml:space="preserve">3. Digital Precision Targeting</w:t>
      </w:r>
    </w:p>
    <w:p>
      <w:pPr>
        <w:pStyle w:val="FirstParagraph"/>
      </w:pPr>
      <w:r>
        <w:t xml:space="preserve">Tailored online campaigns focusing on New Zealand Wellington geography:</w:t>
      </w:r>
    </w:p>
    <w:p>
      <w:pPr>
        <w:numPr>
          <w:ilvl w:val="0"/>
          <w:numId w:val="1005"/>
        </w:numPr>
        <w:pStyle w:val="Compact"/>
      </w:pPr>
      <w:r>
        <w:t xml:space="preserve">Google Ads targeting "Industrial Engineer Wellington", "manufacturing consultant NZ"</w:t>
      </w:r>
    </w:p>
    <w:p>
      <w:pPr>
        <w:numPr>
          <w:ilvl w:val="0"/>
          <w:numId w:val="1005"/>
        </w:numPr>
        <w:pStyle w:val="Compact"/>
      </w:pPr>
      <w:r>
        <w:t xml:space="preserve">Geo-fenced LinkedIn ads for businesses within 10km of Te Papa, the CBD, and industrial zones (e.g., Porirua)</w:t>
      </w:r>
    </w:p>
    <w:p>
      <w:pPr>
        <w:numPr>
          <w:ilvl w:val="0"/>
          <w:numId w:val="1005"/>
        </w:numPr>
        <w:pStyle w:val="Compact"/>
      </w:pPr>
      <w:r>
        <w:t xml:space="preserve">SEO optimization for location-specific keywords: "Industrial Engineer Wellington Harbour", "productivity consultant Capital Region"</w:t>
      </w:r>
    </w:p>
    <w:p>
      <w:pPr>
        <w:pStyle w:val="FirstParagraph"/>
      </w:pPr>
      <w:r>
        <w:t xml:space="preserve">4. Community Trust Building</w:t>
      </w:r>
    </w:p>
    <w:p>
      <w:pPr>
        <w:pStyle w:val="BodyText"/>
      </w:pPr>
      <w:r>
        <w:t xml:space="preserve">Establish credibility through local engagement:</w:t>
      </w:r>
    </w:p>
    <w:p>
      <w:pPr>
        <w:numPr>
          <w:ilvl w:val="0"/>
          <w:numId w:val="1006"/>
        </w:numPr>
        <w:pStyle w:val="Compact"/>
      </w:pPr>
      <w:r>
        <w:t xml:space="preserve">Dedicated Wellington office with visible client testimonials from local businesses</w:t>
      </w:r>
    </w:p>
    <w:p>
      <w:pPr>
        <w:numPr>
          <w:ilvl w:val="0"/>
          <w:numId w:val="1006"/>
        </w:numPr>
        <w:pStyle w:val="Compact"/>
      </w:pPr>
      <w:r>
        <w:t xml:space="preserve">Quarterly "Productivity Coffee Chats" at Wellington cafes (e.g., The Canteen, Te Aro) for networking</w:t>
      </w:r>
    </w:p>
    <w:p>
      <w:pPr>
        <w:numPr>
          <w:ilvl w:val="0"/>
          <w:numId w:val="1006"/>
        </w:numPr>
        <w:pStyle w:val="Compact"/>
      </w:pPr>
      <w:r>
        <w:t xml:space="preserve">Volunteer participation in Wellington's Techweek events as an industrial engineering expert</w:t>
      </w:r>
    </w:p>
    <w:bookmarkEnd w:id="26"/>
    <w:bookmarkEnd w:id="27"/>
    <w:bookmarkStart w:id="28" w:name="X864327712b494ef0a9a86a2ef86dd7c875c0095"/>
    <w:p>
      <w:pPr>
        <w:pStyle w:val="Heading2"/>
      </w:pPr>
      <w:r>
        <w:t xml:space="preserve">Budget Allocation: New Zealand Wellington Focus</w:t>
      </w:r>
    </w:p>
    <w:p>
      <w:pPr>
        <w:pStyle w:val="FirstParagraph"/>
      </w:pPr>
      <w:r>
        <w:t xml:space="preserve">Marketing Activity</w:t>
      </w:r>
    </w:p>
    <w:p>
      <w:pPr>
        <w:pStyle w:val="BodyText"/>
      </w:pPr>
      <w:r>
        <w:t xml:space="preserve">Allocation (% of Total)</w:t>
      </w:r>
    </w:p>
    <w:p>
      <w:pPr>
        <w:pStyle w:val="BodyText"/>
      </w:pPr>
      <w:r>
        <w:t xml:space="preserve">Rationale for Wellington Focus</w:t>
      </w:r>
    </w:p>
    <w:p>
      <w:pPr>
        <w:pStyle w:val="BodyText"/>
      </w:pPr>
      <w:r>
        <w:t xml:space="preserve">Digital Advertising (Geo-Targeted)</w:t>
      </w:r>
    </w:p>
    <w:p>
      <w:pPr>
        <w:pStyle w:val="BodyText"/>
      </w:pPr>
      <w:r>
        <w:t xml:space="preserve">30%</w:t>
      </w:r>
    </w:p>
    <w:p>
      <w:pPr>
        <w:pStyle w:val="BodyText"/>
      </w:pPr>
      <w:r>
        <w:t xml:space="preserve">Tailored to Wellington's business clusters; avoids wasted spend on non-local audiences</w:t>
      </w:r>
    </w:p>
    <w:p>
      <w:pPr>
        <w:pStyle w:val="BodyText"/>
      </w:pPr>
      <w:r>
        <w:t xml:space="preserve">Local Partnership Events</w:t>
      </w:r>
    </w:p>
    <w:p>
      <w:pPr>
        <w:pStyle w:val="BodyText"/>
      </w:pPr>
      <w:r>
        <w:t xml:space="preserve">25%</w:t>
      </w:r>
    </w:p>
    <w:p>
      <w:pPr>
        <w:pStyle w:val="BodyText"/>
      </w:pPr>
      <w:r>
        <w:t xml:space="preserve">Leverages Wellington's collaborative business culture; builds trust through face-to-face engagement</w:t>
      </w:r>
    </w:p>
    <w:p>
      <w:pPr>
        <w:pStyle w:val="BodyText"/>
      </w:pPr>
      <w:r>
        <w:t xml:space="preserve">Content Creation (Wellington-Specific)</w:t>
      </w:r>
    </w:p>
    <w:p>
      <w:pPr>
        <w:pStyle w:val="BodyText"/>
      </w:pPr>
      <w:r>
        <w:t xml:space="preserve">20%</w:t>
      </w:r>
    </w:p>
    <w:p>
      <w:pPr>
        <w:pStyle w:val="BodyText"/>
      </w:pPr>
      <w:r>
        <w:t xml:space="preserve">Negotiating with local media like Wellington Weekly for feature articles on industrial engineering impact</w:t>
      </w:r>
    </w:p>
    <w:p>
      <w:pPr>
        <w:pStyle w:val="BodyText"/>
      </w:pPr>
      <w:r>
        <w:t xml:space="preserve">Client Case Study Development</w:t>
      </w:r>
    </w:p>
    <w:p>
      <w:pPr>
        <w:pStyle w:val="BodyText"/>
      </w:pPr>
      <w:r>
        <w:t xml:space="preserve">15%</w:t>
      </w:r>
    </w:p>
    <w:p>
      <w:pPr>
        <w:pStyle w:val="BodyText"/>
      </w:pPr>
      <w:r>
        <w:t xml:space="preserve">Captures success stories from Wellington clients for authentic social proof</w:t>
      </w:r>
    </w:p>
    <w:p>
      <w:pPr>
        <w:pStyle w:val="BodyText"/>
      </w:pPr>
      <w:r>
        <w:t xml:space="preserve">Contingency (Unplanned Opportunities)</w:t>
      </w:r>
    </w:p>
    <w:p>
      <w:pPr>
        <w:pStyle w:val="BodyText"/>
      </w:pPr>
      <w:r>
        <w:t xml:space="preserve">10%</w:t>
      </w:r>
    </w:p>
    <w:p>
      <w:pPr>
        <w:pStyle w:val="BodyText"/>
      </w:pPr>
      <w:r>
        <w:t xml:space="preserve">Allows rapid response to Wellington-specific events (e.g., port disruptions)</w:t>
      </w:r>
    </w:p>
    <w:bookmarkEnd w:id="28"/>
    <w:bookmarkStart w:id="29" w:name="X0d134851a4a01b3f4bf2444e80d676cf0c0e36a"/>
    <w:p>
      <w:pPr>
        <w:pStyle w:val="Heading2"/>
      </w:pPr>
      <w:r>
        <w:t xml:space="preserve">Measurement &amp; KPIs for Industrial Engineer Marketing Plan</w:t>
      </w:r>
    </w:p>
    <w:p>
      <w:pPr>
        <w:pStyle w:val="FirstParagraph"/>
      </w:pPr>
      <w:r>
        <w:t xml:space="preserve">Success will be tracked through Wellington-specific metrics:</w:t>
      </w:r>
    </w:p>
    <w:p>
      <w:pPr>
        <w:numPr>
          <w:ilvl w:val="0"/>
          <w:numId w:val="1007"/>
        </w:numPr>
        <w:pStyle w:val="Compact"/>
      </w:pPr>
      <w:r>
        <w:rPr>
          <w:bCs/>
          <w:b/>
        </w:rPr>
        <w:t xml:space="preserve">Local Engagement Rate:</w:t>
      </w:r>
      <w:r>
        <w:t xml:space="preserve"> </w:t>
      </w:r>
      <w:r>
        <w:t xml:space="preserve">45%+ in Wellington-focused events (vs. national average of 30%)</w:t>
      </w:r>
    </w:p>
    <w:p>
      <w:pPr>
        <w:numPr>
          <w:ilvl w:val="0"/>
          <w:numId w:val="1007"/>
        </w:numPr>
        <w:pStyle w:val="Compact"/>
      </w:pPr>
      <w:r>
        <w:rPr>
          <w:bCs/>
          <w:b/>
        </w:rPr>
        <w:t xml:space="preserve">Lead Quality:</w:t>
      </w:r>
      <w:r>
        <w:t xml:space="preserve"> </w:t>
      </w:r>
      <w:r>
        <w:t xml:space="preserve">75%+ of leads from New Zealand Wellington with clear project scope</w:t>
      </w:r>
    </w:p>
    <w:p>
      <w:pPr>
        <w:numPr>
          <w:ilvl w:val="0"/>
          <w:numId w:val="1007"/>
        </w:numPr>
        <w:pStyle w:val="Compact"/>
      </w:pPr>
      <w:r>
        <w:rPr>
          <w:bCs/>
          <w:b/>
        </w:rPr>
        <w:t xml:space="preserve">NPS (Net Promoter Score):</w:t>
      </w:r>
      <w:r>
        <w:t xml:space="preserve"> </w:t>
      </w:r>
      <w:r>
        <w:t xml:space="preserve">Achieve &gt;45 within Wellington client base (industry benchmark: 30)</w:t>
      </w:r>
    </w:p>
    <w:p>
      <w:pPr>
        <w:numPr>
          <w:ilvl w:val="0"/>
          <w:numId w:val="1007"/>
        </w:numPr>
        <w:pStyle w:val="Compact"/>
      </w:pPr>
      <w:r>
        <w:rPr>
          <w:bCs/>
          <w:b/>
        </w:rPr>
        <w:t xml:space="preserve">Campaign ROI:</w:t>
      </w:r>
      <w:r>
        <w:t xml:space="preserve"> </w:t>
      </w:r>
      <w:r>
        <w:t xml:space="preserve">Minimum 3.5x return on investment for all Wellington-targeted activities</w:t>
      </w:r>
    </w:p>
    <w:bookmarkEnd w:id="29"/>
    <w:bookmarkStart w:id="30" w:name="X531b184e71d727adffa6bff322fcb6d82670a0f"/>
    <w:p>
      <w:pPr>
        <w:pStyle w:val="Heading2"/>
      </w:pPr>
      <w:r>
        <w:t xml:space="preserve">Conclusion: Why This Industrial Engineer Marketing Plan Wins in New Zealand Wellington</w:t>
      </w:r>
    </w:p>
    <w:p>
      <w:pPr>
        <w:pStyle w:val="FirstParagraph"/>
      </w:pPr>
      <w:r>
        <w:t xml:space="preserve">This Marketing Plan transcends generic approaches by embedding every strategy within the unique context of New Zealand Wellington. Unlike national firms with rigid service models, our Industrial Engineer will leverage hyper-local knowledge—understanding that a port congestion solution for Miramar logistics differs fundamentally from optimizing a hospital workflow in the CBD. By prioritizing Wellington-specific pain points (e.g., seasonal tourism impacts on manufacturing), we transform the Industrial Engineer into an indispensable community asset rather than just a vendor. The plan's 80% focus on localized tactics ensures efficient resource allocation while building authentic trust—the currency of New Zealand business culture. With Wellington's rapid industrial transformation accelerated by government initiatives like "Wellington 2050," this Marketing Plan positions our Industrial Engineer as the catalyst for productivity growth across the Capital Region, delivering measurable value where it matters most: in the heart of New Zealand Wellington.</w:t>
      </w:r>
    </w:p>
    <w:p>
      <w:pPr>
        <w:pStyle w:val="BodyText"/>
      </w:pPr>
      <w:r>
        <w:rPr>
          <w:bCs/>
          <w:b/>
        </w:rPr>
        <w:t xml:space="preserve">Document End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Industrial Engineer Services for New Zealand Wellington</dc:title>
  <dc:creator/>
  <dc:language>en</dc:language>
  <cp:keywords/>
  <dcterms:created xsi:type="dcterms:W3CDTF">2026-07-24T14:41:31Z</dcterms:created>
  <dcterms:modified xsi:type="dcterms:W3CDTF">2026-07-24T14:41:31Z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