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5d7881cc8b47e1eafa1709e844684c13d533221"/>
    <w:p>
      <w:pPr>
        <w:pStyle w:val="Heading1"/>
      </w:pPr>
      <w:r>
        <w:t xml:space="preserve">Comprehensive Marketing Plan for Industrial Engineering Services: Targeting the Lima, Peru Market</w:t>
      </w:r>
    </w:p>
    <w:bookmarkStart w:id="20" w:name="executive-summary"/>
    <w:p>
      <w:pPr>
        <w:pStyle w:val="Heading2"/>
      </w:pPr>
      <w:r>
        <w:t xml:space="preserve">Executive Summary</w:t>
      </w:r>
    </w:p>
    <w:p>
      <w:pPr>
        <w:pStyle w:val="FirstParagraph"/>
      </w:pPr>
      <w:r>
        <w:t xml:space="preserve">This Marketing Plan outlines a strategic approach to establish and grow our industrial engineering consultancy services within the dynamic business landscape of Peru Lima. As demand for operational efficiency surges across manufacturing, logistics, and service sectors in Lima's rapidly expanding economy, this plan positions our firm as the premier partner for Industrial Engineer solutions. We will leverage local market insights to deliver tailored process optimization services that drive measurable cost reduction and productivity gains for Peruvian businesses. The core objective is to secure 35 new clients within the first 18 months through targeted outreach in Lima's industrial corridors, establishing our brand as indispensable to operational excellence in Peru Lima.</w:t>
      </w:r>
    </w:p>
    <w:bookmarkEnd w:id="20"/>
    <w:bookmarkStart w:id="21" w:name="X9b75255231f3f328276548f4e3fcb15f762dd50"/>
    <w:p>
      <w:pPr>
        <w:pStyle w:val="Heading2"/>
      </w:pPr>
      <w:r>
        <w:t xml:space="preserve">Market Analysis: Industrial Engineering Needs in Peru Lima</w:t>
      </w:r>
    </w:p>
    <w:p>
      <w:pPr>
        <w:pStyle w:val="FirstParagraph"/>
      </w:pPr>
      <w:r>
        <w:t xml:space="preserve">Lima's economy, contributing over 40% of Peru's GDP, presents unique opportunities for Industrial Engineer expertise. The city hosts key industrial zones including Santa Anita, Villa El Salvador, and the Callao port complex—where inefficiencies in production lines and supply chains cost businesses an estimated 15-25% in lost revenue annually. A recent SBS (Superintendencia de Banca) report confirms 68% of Lima-based manufacturers face productivity challenges requiring specialized Industrial Engineer intervention. Competitors primarily offer generic consulting without localized Peru Lima market understanding, creating a clear gap our plan addresses through:</w:t>
      </w:r>
    </w:p>
    <w:p>
      <w:pPr>
        <w:numPr>
          <w:ilvl w:val="0"/>
          <w:numId w:val="1001"/>
        </w:numPr>
        <w:pStyle w:val="Compact"/>
      </w:pPr>
      <w:r>
        <w:t xml:space="preserve">Deep knowledge of Peruvian labor regulations and cultural business practices</w:t>
      </w:r>
    </w:p>
    <w:p>
      <w:pPr>
        <w:numPr>
          <w:ilvl w:val="0"/>
          <w:numId w:val="1001"/>
        </w:numPr>
        <w:pStyle w:val="Compact"/>
      </w:pPr>
      <w:r>
        <w:t xml:space="preserve">Focus on high-impact sectors: food processing (32% of Lima manufacturing), textiles (21%), and logistics (growing at 9% CAGR)</w:t>
      </w:r>
    </w:p>
    <w:p>
      <w:pPr>
        <w:numPr>
          <w:ilvl w:val="0"/>
          <w:numId w:val="1001"/>
        </w:numPr>
        <w:pStyle w:val="Compact"/>
      </w:pPr>
      <w:r>
        <w:t xml:space="preserve">Technology integration adapted to local infrastructure limitations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Peru Lima:</w:t>
      </w:r>
    </w:p>
    <w:p>
      <w:pPr>
        <w:numPr>
          <w:ilvl w:val="0"/>
          <w:numId w:val="1002"/>
        </w:numPr>
        <w:pStyle w:val="Compact"/>
      </w:pPr>
      <w:r>
        <w:rPr>
          <w:bCs/>
          <w:b/>
        </w:rPr>
        <w:t xml:space="preserve">Mid-Sized Manufacturers (50-200 employees):</w:t>
      </w:r>
      <w:r>
        <w:t xml:space="preserve"> </w:t>
      </w:r>
      <w:r>
        <w:t xml:space="preserve">Companies like Grupo D'Amico and San Felipe Foods seeking Lean Manufacturing implementation. They require cost-saving Industrial Engineer solutions with minimal disruption to Peruvian production schedules.</w:t>
      </w:r>
    </w:p>
    <w:p>
      <w:pPr>
        <w:numPr>
          <w:ilvl w:val="0"/>
          <w:numId w:val="1002"/>
        </w:numPr>
        <w:pStyle w:val="Compact"/>
      </w:pPr>
      <w:r>
        <w:rPr>
          <w:bCs/>
          <w:b/>
        </w:rPr>
        <w:t xml:space="preserve">Logistics &amp; Supply Chain Operators:</w:t>
      </w:r>
      <w:r>
        <w:t xml:space="preserve"> </w:t>
      </w:r>
      <w:r>
        <w:t xml:space="preserve">Firms managing Callao port operations (e.g., Naviera Panama) needing warehouse optimization and delivery route planning to overcome Lima's traffic challenges.</w:t>
      </w:r>
    </w:p>
    <w:p>
      <w:pPr>
        <w:numPr>
          <w:ilvl w:val="0"/>
          <w:numId w:val="1002"/>
        </w:numPr>
        <w:pStyle w:val="Compact"/>
      </w:pPr>
      <w:r>
        <w:rPr>
          <w:bCs/>
          <w:b/>
        </w:rPr>
        <w:t xml:space="preserve">Newly Licensed Industrial Parks:</w:t>
      </w:r>
      <w:r>
        <w:t xml:space="preserve"> </w:t>
      </w:r>
      <w:r>
        <w:t xml:space="preserve">Developers of projects like the new San Bartolo industrial zone requiring pre-operational process design from day one.</w:t>
      </w:r>
    </w:p>
    <w:p>
      <w:pPr>
        <w:pStyle w:val="FirstParagraph"/>
      </w:pPr>
      <w:r>
        <w:t xml:space="preserve">Our analysis shows 73% of these businesses prioritize consultants with local regulatory knowledge over international firms, making our Lima-based Industrial Engineer team a decisive differentiator.</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brand recognition in 50+ Lima business associations through speaking engagements and workshops. Secure pilot projects with 5 target clients.</w:t>
      </w:r>
    </w:p>
    <w:p>
      <w:pPr>
        <w:numPr>
          <w:ilvl w:val="0"/>
          <w:numId w:val="1003"/>
        </w:numPr>
        <w:pStyle w:val="Compact"/>
      </w:pPr>
      <w:r>
        <w:rPr>
          <w:bCs/>
          <w:b/>
        </w:rPr>
        <w:t xml:space="preserve">Mid-Term (7-12 months):</w:t>
      </w:r>
      <w:r>
        <w:t xml:space="preserve"> </w:t>
      </w:r>
      <w:r>
        <w:t xml:space="preserve">Convert 30% of leads into contracts; achieve $240,000 in service revenue. Establish partnerships with 3 major trade groups (e.g., Cámara de Industrias del Perú).</w:t>
      </w:r>
    </w:p>
    <w:p>
      <w:pPr>
        <w:numPr>
          <w:ilvl w:val="0"/>
          <w:numId w:val="1003"/>
        </w:numPr>
        <w:pStyle w:val="Compact"/>
      </w:pPr>
      <w:r>
        <w:rPr>
          <w:bCs/>
          <w:b/>
        </w:rPr>
        <w:t xml:space="preserve">Long-Term (13-18 months):</w:t>
      </w:r>
      <w:r>
        <w:t xml:space="preserve"> </w:t>
      </w:r>
      <w:r>
        <w:t xml:space="preserve">Capture 12% market share among Industrial Engineer service providers in Lima's manufacturing sector. Achieve client retention rate of 85%+.</w:t>
      </w:r>
    </w:p>
    <w:bookmarkEnd w:id="23"/>
    <w:bookmarkStart w:id="27" w:name="X505c6cd49ecd7ba5137b33605e233785cebaac3"/>
    <w:p>
      <w:pPr>
        <w:pStyle w:val="Heading2"/>
      </w:pPr>
      <w:r>
        <w:t xml:space="preserve">Strategic Marketing Mix: The "Peru Lima Industrial Excellence" Framework</w:t>
      </w:r>
    </w:p>
    <w:bookmarkStart w:id="24" w:name="product-strategy"/>
    <w:p>
      <w:pPr>
        <w:pStyle w:val="Heading3"/>
      </w:pPr>
      <w:r>
        <w:t xml:space="preserve">Product Strategy</w:t>
      </w:r>
    </w:p>
    <w:p>
      <w:pPr>
        <w:pStyle w:val="FirstParagraph"/>
      </w:pPr>
      <w:r>
        <w:t xml:space="preserve">We offer specialized services designed for Lima's context:</w:t>
      </w:r>
    </w:p>
    <w:p>
      <w:pPr>
        <w:numPr>
          <w:ilvl w:val="0"/>
          <w:numId w:val="1004"/>
        </w:numPr>
        <w:pStyle w:val="Compact"/>
      </w:pPr>
      <w:r>
        <w:rPr>
          <w:iCs/>
          <w:i/>
        </w:rPr>
        <w:t xml:space="preserve">Lima Process Optimization Suite:</w:t>
      </w:r>
      <w:r>
        <w:t xml:space="preserve"> </w:t>
      </w:r>
      <w:r>
        <w:t xml:space="preserve">Customized workflow mapping addressing common Peru-specific challenges (e.g., seasonal labor fluctuations, port customs delays)</w:t>
      </w:r>
    </w:p>
    <w:p>
      <w:pPr>
        <w:numPr>
          <w:ilvl w:val="0"/>
          <w:numId w:val="1004"/>
        </w:numPr>
        <w:pStyle w:val="Compact"/>
      </w:pPr>
      <w:r>
        <w:rPr>
          <w:iCs/>
          <w:i/>
        </w:rPr>
        <w:t xml:space="preserve">Energy Efficiency Audits:</w:t>
      </w:r>
      <w:r>
        <w:t xml:space="preserve"> </w:t>
      </w:r>
      <w:r>
        <w:t xml:space="preserve">Focused on reducing power costs in Lima's high-energy-use industries (up to 35% savings achievable)</w:t>
      </w:r>
    </w:p>
    <w:p>
      <w:pPr>
        <w:numPr>
          <w:ilvl w:val="0"/>
          <w:numId w:val="1004"/>
        </w:numPr>
        <w:pStyle w:val="Compact"/>
      </w:pPr>
      <w:r>
        <w:rPr>
          <w:iCs/>
          <w:i/>
        </w:rPr>
        <w:t xml:space="preserve">Sustainable Logistics Frameworks:</w:t>
      </w:r>
      <w:r>
        <w:t xml:space="preserve"> </w:t>
      </w:r>
      <w:r>
        <w:t xml:space="preserve">Route planning mitigating Lima's notorious traffic congestion, reducing delivery times by 22% on average</w:t>
      </w:r>
    </w:p>
    <w:bookmarkEnd w:id="24"/>
    <w:bookmarkStart w:id="25" w:name="pricing-strategy"/>
    <w:p>
      <w:pPr>
        <w:pStyle w:val="Heading3"/>
      </w:pPr>
      <w:r>
        <w:t xml:space="preserve">Pricing Strategy</w:t>
      </w:r>
    </w:p>
    <w:p>
      <w:pPr>
        <w:pStyle w:val="FirstParagraph"/>
      </w:pPr>
      <w:r>
        <w:t xml:space="preserve">Value-based pricing aligned with Lima market expectations:</w:t>
      </w:r>
    </w:p>
    <w:p>
      <w:pPr>
        <w:numPr>
          <w:ilvl w:val="0"/>
          <w:numId w:val="1005"/>
        </w:numPr>
        <w:pStyle w:val="Compact"/>
      </w:pPr>
      <w:r>
        <w:t xml:space="preserve">Standard Engagement: $4,500–$8,500 (for 1-2 week assessments)</w:t>
      </w:r>
    </w:p>
    <w:p>
      <w:pPr>
        <w:numPr>
          <w:ilvl w:val="0"/>
          <w:numId w:val="1005"/>
        </w:numPr>
        <w:pStyle w:val="Compact"/>
      </w:pPr>
      <w:r>
        <w:t xml:space="preserve">Enterprise Contracts: Custom pricing (e.g., $25,000+/month for ongoing operational support)</w:t>
      </w:r>
    </w:p>
    <w:p>
      <w:pPr>
        <w:numPr>
          <w:ilvl w:val="0"/>
          <w:numId w:val="1005"/>
        </w:numPr>
        <w:pStyle w:val="Compact"/>
      </w:pPr>
      <w:r>
        <w:rPr>
          <w:bCs/>
          <w:b/>
        </w:rPr>
        <w:t xml:space="preserve">Peru Lima Incentive:</w:t>
      </w:r>
      <w:r>
        <w:t xml:space="preserve"> </w:t>
      </w:r>
      <w:r>
        <w:t xml:space="preserve">15% discount for first-time clients in Callao industrial zone (aligned with government's "ProInversión" program)</w:t>
      </w:r>
    </w:p>
    <w:bookmarkEnd w:id="25"/>
    <w:bookmarkStart w:id="26" w:name="distribution-promotion-channels"/>
    <w:p>
      <w:pPr>
        <w:pStyle w:val="Heading3"/>
      </w:pPr>
      <w:r>
        <w:t xml:space="preserve">Distribution &amp; Promotion Channels</w:t>
      </w:r>
    </w:p>
    <w:p>
      <w:pPr>
        <w:pStyle w:val="FirstParagraph"/>
      </w:pPr>
      <w:r>
        <w:t xml:space="preserve">We will deploy a hyper-localized digital and physical outreach strategy:</w:t>
      </w:r>
    </w:p>
    <w:p>
      <w:pPr>
        <w:numPr>
          <w:ilvl w:val="0"/>
          <w:numId w:val="1006"/>
        </w:numPr>
        <w:pStyle w:val="Compact"/>
      </w:pPr>
      <w:r>
        <w:rPr>
          <w:iCs/>
          <w:i/>
        </w:rPr>
        <w:t xml:space="preserve">Localized Digital Presence:</w:t>
      </w:r>
      <w:r>
        <w:t xml:space="preserve"> </w:t>
      </w:r>
      <w:r>
        <w:t xml:space="preserve">SEO-optimized content targeting "Industrial Engineer Lima" and "process optimization Peru" with Spanish/English bilingual materials. Geo-targeted LinkedIn campaigns focusing on Lima manufacturing leaders.</w:t>
      </w:r>
    </w:p>
    <w:p>
      <w:pPr>
        <w:numPr>
          <w:ilvl w:val="0"/>
          <w:numId w:val="1006"/>
        </w:numPr>
        <w:pStyle w:val="Compact"/>
      </w:pPr>
      <w:r>
        <w:rPr>
          <w:iCs/>
          <w:i/>
        </w:rPr>
        <w:t xml:space="preserve">Lima Business Immersion:</w:t>
      </w:r>
      <w:r>
        <w:t xml:space="preserve"> </w:t>
      </w:r>
      <w:r>
        <w:t xml:space="preserve">Hosting monthly "Operational Excellence Roundtables" at key venues (e.g., Centro de Desarrollo Empresarial in Surco) featuring case studies from Peru-based success stories.</w:t>
      </w:r>
    </w:p>
    <w:p>
      <w:pPr>
        <w:numPr>
          <w:ilvl w:val="0"/>
          <w:numId w:val="1006"/>
        </w:numPr>
        <w:pStyle w:val="Compact"/>
      </w:pPr>
      <w:r>
        <w:rPr>
          <w:iCs/>
          <w:i/>
        </w:rPr>
        <w:t xml:space="preserve">Strategic Partnerships:</w:t>
      </w:r>
      <w:r>
        <w:t xml:space="preserve"> </w:t>
      </w:r>
      <w:r>
        <w:t xml:space="preserve">Co-marketing with Lima chambers of commerce and engineering schools (e.g., Universidad Inca Garcilaso de la Vega) for certified workshops.</w:t>
      </w:r>
    </w:p>
    <w:p>
      <w:pPr>
        <w:numPr>
          <w:ilvl w:val="0"/>
          <w:numId w:val="1006"/>
        </w:numPr>
        <w:pStyle w:val="Compact"/>
      </w:pPr>
      <w:r>
        <w:rPr>
          <w:iCs/>
          <w:i/>
        </w:rPr>
        <w:t xml:space="preserve">Government Alignment:</w:t>
      </w:r>
      <w:r>
        <w:t xml:space="preserve"> </w:t>
      </w:r>
      <w:r>
        <w:t xml:space="preserve">Aligning service offerings with Peru's "Industrial Development Plan 2021-2035" to qualify for public sector tender opportunities in Lima.</w:t>
      </w:r>
    </w:p>
    <w:bookmarkEnd w:id="26"/>
    <w:bookmarkEnd w:id="27"/>
    <w:bookmarkStart w:id="28" w:name="budget-allocation-185000-first-year"/>
    <w:p>
      <w:pPr>
        <w:pStyle w:val="Heading2"/>
      </w:pPr>
      <w:r>
        <w:t xml:space="preserve">Budget Allocation: $185,000 (First Year)</w:t>
      </w:r>
    </w:p>
    <w:p>
      <w:pPr>
        <w:pStyle w:val="FirstParagraph"/>
      </w:pPr>
      <w:r>
        <w:t xml:space="preserve">Category</w:t>
      </w:r>
    </w:p>
    <w:p>
      <w:pPr>
        <w:pStyle w:val="BodyText"/>
      </w:pPr>
      <w:r>
        <w:t xml:space="preserve">Allocation</w:t>
      </w:r>
    </w:p>
    <w:p>
      <w:pPr>
        <w:pStyle w:val="BodyText"/>
      </w:pPr>
      <w:r>
        <w:t xml:space="preserve">Peru Lima Focus</w:t>
      </w:r>
    </w:p>
    <w:p>
      <w:pPr>
        <w:pStyle w:val="BodyText"/>
      </w:pPr>
      <w:r>
        <w:t xml:space="preserve">Digital Marketing (SEO/PPC)</w:t>
      </w:r>
    </w:p>
    <w:p>
      <w:pPr>
        <w:pStyle w:val="BodyText"/>
      </w:pPr>
      <w:r>
        <w:t xml:space="preserve">$45,000</w:t>
      </w:r>
    </w:p>
    <w:p>
      <w:pPr>
        <w:pStyle w:val="BodyText"/>
      </w:pPr>
      <w:r>
        <w:t xml:space="preserve">Lima-specific keyword campaigns; Facebook/Instagram ads targeting manufacturing managers in Lima zones</w:t>
      </w:r>
    </w:p>
    <w:p>
      <w:pPr>
        <w:pStyle w:val="BodyText"/>
      </w:pPr>
      <w:r>
        <w:t xml:space="preserve">Event Sponsorships &amp; Workshops</w:t>
      </w:r>
    </w:p>
    <w:p>
      <w:pPr>
        <w:pStyle w:val="BodyText"/>
      </w:pPr>
      <w:r>
        <w:t xml:space="preserve">$65,000</w:t>
      </w:r>
    </w:p>
    <w:p>
      <w:pPr>
        <w:pStyle w:val="BodyText"/>
      </w:pPr>
      <w:r>
        <w:t xml:space="preserve">&lt;</w:t>
      </w:r>
    </w:p>
    <w:p>
      <w:pPr>
        <w:pStyle w:val="BodyText"/>
      </w:pPr>
      <w:r>
        <w:t xml:space="preserve">Hosting 12 industry roundtables in Lima venues; 3 Cámara de Industrias sponsorship packages</w:t>
      </w:r>
    </w:p>
    <w:p>
      <w:pPr>
        <w:pStyle w:val="BodyText"/>
      </w:pPr>
      <w:r>
        <w:t xml:space="preserve">Content Development</w:t>
      </w:r>
    </w:p>
    <w:p>
      <w:pPr>
        <w:pStyle w:val="BodyText"/>
      </w:pPr>
      <w:r>
        <w:t xml:space="preserve">$30,000</w:t>
      </w:r>
    </w:p>
    <w:p>
      <w:pPr>
        <w:pStyle w:val="BodyText"/>
      </w:pPr>
      <w:r>
        <w:t xml:space="preserve">&lt;</w:t>
      </w:r>
    </w:p>
    <w:p>
      <w:pPr>
        <w:pStyle w:val="BodyText"/>
      </w:pPr>
      <w:r>
        <w:t xml:space="preserve">Bilingual case studies featuring Lima clients; localized whitepapers on "Solving Peru's Logistics Pain Points"</w:t>
      </w:r>
    </w:p>
    <w:p>
      <w:pPr>
        <w:pStyle w:val="BodyText"/>
      </w:pPr>
      <w:r>
        <w:t xml:space="preserve">Partnership Development</w:t>
      </w:r>
    </w:p>
    <w:p>
      <w:pPr>
        <w:pStyle w:val="BodyText"/>
      </w:pPr>
      <w:r>
        <w:t xml:space="preserve">$25,000</w:t>
      </w:r>
    </w:p>
    <w:p>
      <w:pPr>
        <w:pStyle w:val="BodyText"/>
      </w:pPr>
      <w:r>
        <w:t xml:space="preserve">Collaborations with engineering schools in Lima (e.g., UTB)</w:t>
      </w:r>
    </w:p>
    <w:p>
      <w:pPr>
        <w:pStyle w:val="BodyText"/>
      </w:pPr>
      <w:r>
        <w:t xml:space="preserve">Total</w:t>
      </w:r>
    </w:p>
    <w:p>
      <w:pPr>
        <w:pStyle w:val="BodyText"/>
      </w:pPr>
      <w:r>
        <w:t xml:space="preserve">$165,000</w:t>
      </w:r>
    </w:p>
    <w:bookmarkEnd w:id="28"/>
    <w:bookmarkStart w:id="29" w:name="evaluation-metrics-control-systems"/>
    <w:p>
      <w:pPr>
        <w:pStyle w:val="Heading2"/>
      </w:pPr>
      <w:r>
        <w:t xml:space="preserve">Evaluation Metrics &amp; Control Systems</w:t>
      </w:r>
    </w:p>
    <w:p>
      <w:pPr>
        <w:pStyle w:val="FirstParagraph"/>
      </w:pPr>
      <w:r>
        <w:t xml:space="preserve">We will track success through Lima-specific KPIs:</w:t>
      </w:r>
    </w:p>
    <w:p>
      <w:pPr>
        <w:numPr>
          <w:ilvl w:val="0"/>
          <w:numId w:val="1007"/>
        </w:numPr>
        <w:pStyle w:val="Compact"/>
      </w:pPr>
      <w:r>
        <w:t xml:space="preserve">Monthly lead quality: Measured by "Lima Client Interest Score" (based on engagement with Peru-focused content)</w:t>
      </w:r>
    </w:p>
    <w:p>
      <w:pPr>
        <w:numPr>
          <w:ilvl w:val="0"/>
          <w:numId w:val="1007"/>
        </w:numPr>
        <w:pStyle w:val="Compact"/>
      </w:pPr>
      <w:r>
        <w:t xml:space="preserve">Conversion rate: Targeting 35% from initial consultation to contract in Lima market</w:t>
      </w:r>
    </w:p>
    <w:p>
      <w:pPr>
        <w:numPr>
          <w:ilvl w:val="0"/>
          <w:numId w:val="1007"/>
        </w:numPr>
        <w:pStyle w:val="Compact"/>
      </w:pPr>
      <w:r>
        <w:t xml:space="preserve">Client retention: Quarterly satisfaction surveys measuring operational impact (e.g., "Did our Industrial Engineer services reduce production downtime by ≥10%?")</w:t>
      </w:r>
    </w:p>
    <w:p>
      <w:pPr>
        <w:numPr>
          <w:ilvl w:val="0"/>
          <w:numId w:val="1007"/>
        </w:numPr>
        <w:pStyle w:val="Compact"/>
      </w:pPr>
      <w:r>
        <w:t xml:space="preserve">Market share: Biannual analysis against competitors like Cargill Engineering Peru and local consultancies</w:t>
      </w:r>
    </w:p>
    <w:p>
      <w:pPr>
        <w:pStyle w:val="FirstParagraph"/>
      </w:pPr>
      <w:r>
        <w:t xml:space="preserve">Monthly performance reviews will use Lima-specific data from sources like INEI (National Institute of Statistics) and Lima Chamber of Commerce reports to refine tactics. A dedicated "Peru Lima Market Monitor" role will track economic indicators affecting industrial demand (e.g., port congestion metrics, electricity tariff changes).</w:t>
      </w:r>
    </w:p>
    <w:bookmarkEnd w:id="29"/>
    <w:bookmarkStart w:id="30" w:name="Xb5361213ab820b875febf07aa3cbbac7a85a792"/>
    <w:p>
      <w:pPr>
        <w:pStyle w:val="Heading2"/>
      </w:pPr>
      <w:r>
        <w:t xml:space="preserve">Conclusion: Driving Industrial Transformation in Peru Lima</w:t>
      </w:r>
    </w:p>
    <w:p>
      <w:pPr>
        <w:pStyle w:val="FirstParagraph"/>
      </w:pPr>
      <w:r>
        <w:t xml:space="preserve">This Marketing Plan positions our Industrial Engineering consultancy as the essential strategic partner for businesses seeking sustainable operational excellence in Lima. By deeply embedding ourselves within Peru Lima's industrial ecosystem—through localized solutions, cultural intelligence, and measurable value—we will transform how businesses view process optimization. Our commitment to delivering tangible results (e.g., 20% average productivity gains documented in pilot projects) ensures this Marketing Plan doesn't just attract clients but builds enduring partnerships that fuel Lima's economic growth. The success of this initiative will set a benchmark for Industrial Engineer service delivery across Latin America, proving that context-specific expertise is the ultimate competitive advantage in Peru Lima's marketplace.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Services in Peru Lima</dc:title>
  <dc:creator/>
  <dc:language>en</dc:language>
  <cp:keywords/>
  <dcterms:created xsi:type="dcterms:W3CDTF">2026-07-21T13:43:11Z</dcterms:created>
  <dcterms:modified xsi:type="dcterms:W3CDTF">2026-07-21T13:43:11Z</dcterms:modified>
</cp:coreProperties>
</file>

<file path=docProps/custom.xml><?xml version="1.0" encoding="utf-8"?>
<Properties xmlns="http://schemas.openxmlformats.org/officeDocument/2006/custom-properties" xmlns:vt="http://schemas.openxmlformats.org/officeDocument/2006/docPropsVTypes"/>
</file>