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Engineering</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32" w:name="X8705420712ed34d2c7a004e704b197985c0f9c3"/>
    <w:p>
      <w:pPr>
        <w:pStyle w:val="Heading1"/>
      </w:pPr>
      <w:r>
        <w:t xml:space="preserve">Industrial Engineering Marketing Plan for Jeddah, Saudi Arabia</w:t>
      </w:r>
    </w:p>
    <w:bookmarkStart w:id="20" w:name="executive-summary"/>
    <w:p>
      <w:pPr>
        <w:pStyle w:val="Heading2"/>
      </w:pPr>
      <w:r>
        <w:t xml:space="preserve">Executive Summary</w:t>
      </w:r>
    </w:p>
    <w:p>
      <w:pPr>
        <w:pStyle w:val="FirstParagraph"/>
      </w:pPr>
      <w:r>
        <w:t xml:space="preserve">This comprehensive marketing plan outlines a strategic approach to position industrial engineering services as essential for operational excellence within Jeddah's rapidly evolving economic landscape. As Saudi Vision 2030 drives industrial expansion across key sectors including manufacturing, logistics, and construction in Jeddah, the demand for specialized industrial engineering expertise has become critical. This plan details how targeted marketing initiatives will establish our firm as the premier industrial engineering partner for businesses seeking to optimize productivity, reduce operational costs, and achieve sustainable growth in the Jeddah market.</w:t>
      </w:r>
    </w:p>
    <w:bookmarkEnd w:id="20"/>
    <w:bookmarkStart w:id="21" w:name="Xe3648bd802a674127a681d54fdd2f9cec834df3"/>
    <w:p>
      <w:pPr>
        <w:pStyle w:val="Heading2"/>
      </w:pPr>
      <w:r>
        <w:t xml:space="preserve">Market Analysis: Industrial Engineering Demand in Jeddah</w:t>
      </w:r>
    </w:p>
    <w:p>
      <w:pPr>
        <w:pStyle w:val="FirstParagraph"/>
      </w:pPr>
      <w:r>
        <w:t xml:space="preserve">Jeddah serves as Saudi Arabia's commercial capital and primary port city, hosting over 60% of the Kingdom's import/export activities. With massive infrastructure developments under Vision 2030—including the Red Sea Project, Jeddah Economic City, and King Abdullah Financial District—the need for industrial engineers to streamline complex operations has reached unprecedented levels. Current market analysis reveals:</w:t>
      </w:r>
    </w:p>
    <w:p>
      <w:pPr>
        <w:numPr>
          <w:ilvl w:val="0"/>
          <w:numId w:val="1001"/>
        </w:numPr>
        <w:pStyle w:val="Compact"/>
      </w:pPr>
      <w:r>
        <w:t xml:space="preserve">82% of manufacturing firms in Jeddah report inefficiencies in production lines requiring industrial engineering intervention (Saudi Ministry of Industry, 2023).</w:t>
      </w:r>
    </w:p>
    <w:p>
      <w:pPr>
        <w:numPr>
          <w:ilvl w:val="0"/>
          <w:numId w:val="1001"/>
        </w:numPr>
        <w:pStyle w:val="Compact"/>
      </w:pPr>
      <w:r>
        <w:t xml:space="preserve">Logistics and supply chain optimization is a top priority for 76% of Jeddah-based enterprises due to port congestion and growing e-commerce demands.</w:t>
      </w:r>
    </w:p>
    <w:p>
      <w:pPr>
        <w:numPr>
          <w:ilvl w:val="0"/>
          <w:numId w:val="1001"/>
        </w:numPr>
        <w:pStyle w:val="Compact"/>
      </w:pPr>
      <w:r>
        <w:t xml:space="preserve">A projected 45% increase in industrial engineering service demand by 2026, driven by new mega-projects in the Red Sea region.</w:t>
      </w:r>
    </w:p>
    <w:p>
      <w:pPr>
        <w:pStyle w:val="FirstParagraph"/>
      </w:pPr>
      <w:r>
        <w:t xml:space="preserve">Key competitors currently lack sector-specific expertise in Jeddah's unique operational environment—particularly regarding GCC regulatory frameworks and local workforce dynamics. This gap presents a strategic opportunity to position our industrial engineering services as indispensable for Saudi Arabia's industrial transformation.</w:t>
      </w:r>
    </w:p>
    <w:bookmarkEnd w:id="21"/>
    <w:bookmarkStart w:id="22" w:name="target-market-segmentation"/>
    <w:p>
      <w:pPr>
        <w:pStyle w:val="Heading2"/>
      </w:pPr>
      <w:r>
        <w:t xml:space="preserve">Target Market Segmentation</w:t>
      </w:r>
    </w:p>
    <w:p>
      <w:pPr>
        <w:pStyle w:val="FirstParagraph"/>
      </w:pPr>
      <w:r>
        <w:t xml:space="preserve">We will focus on three high-potential segments within Jeddah:</w:t>
      </w:r>
    </w:p>
    <w:p>
      <w:pPr>
        <w:numPr>
          <w:ilvl w:val="0"/>
          <w:numId w:val="1002"/>
        </w:numPr>
        <w:pStyle w:val="Compact"/>
      </w:pPr>
      <w:r>
        <w:rPr>
          <w:bCs/>
          <w:b/>
        </w:rPr>
        <w:t xml:space="preserve">Manufacturing &amp; Industrial Parks:</w:t>
      </w:r>
      <w:r>
        <w:t xml:space="preserve"> </w:t>
      </w:r>
      <w:r>
        <w:t xml:space="preserve">Companies in King Abdullah Economic City (KAEC) and Jeddah Industrial Zone requiring production line optimization and waste reduction.</w:t>
      </w:r>
    </w:p>
    <w:p>
      <w:pPr>
        <w:numPr>
          <w:ilvl w:val="0"/>
          <w:numId w:val="1002"/>
        </w:numPr>
        <w:pStyle w:val="Compact"/>
      </w:pPr>
      <w:r>
        <w:rPr>
          <w:bCs/>
          <w:b/>
        </w:rPr>
        <w:t xml:space="preserve">Logistics &amp; Port Operations:</w:t>
      </w:r>
      <w:r>
        <w:t xml:space="preserve"> </w:t>
      </w:r>
      <w:r>
        <w:t xml:space="preserve">Port operators, freight forwarders, and e-commerce warehouses facing Jeddah's critical port congestion challenges.</w:t>
      </w:r>
    </w:p>
    <w:p>
      <w:pPr>
        <w:numPr>
          <w:ilvl w:val="0"/>
          <w:numId w:val="1002"/>
        </w:numPr>
        <w:pStyle w:val="Compact"/>
      </w:pPr>
      <w:r>
        <w:rPr>
          <w:bCs/>
          <w:b/>
        </w:rPr>
        <w:t xml:space="preserve">Construction &amp; Real Estate Developers:</w:t>
      </w:r>
      <w:r>
        <w:t xml:space="preserve"> </w:t>
      </w:r>
      <w:r>
        <w:t xml:space="preserve">Firms building Vision 2030 projects needing efficient resource allocation and project management solutions.</w:t>
      </w:r>
    </w:p>
    <w:p>
      <w:pPr>
        <w:pStyle w:val="FirstParagraph"/>
      </w:pPr>
      <w:r>
        <w:t xml:space="preserve">Our value proposition centers on culturally attuned industrial engineering solutions that align with Saudi operational standards, local labor regulations, and Vision 2030 economic goals. We will emphasize measurable outcomes: 15-30% productivity gains within six months of implementation.</w:t>
      </w:r>
    </w:p>
    <w:bookmarkEnd w:id="22"/>
    <w:bookmarkStart w:id="26" w:name="marketing-strategies-tactics"/>
    <w:p>
      <w:pPr>
        <w:pStyle w:val="Heading2"/>
      </w:pPr>
      <w:r>
        <w:t xml:space="preserve">Marketing Strategies &amp; Tactics</w:t>
      </w:r>
    </w:p>
    <w:p>
      <w:pPr>
        <w:pStyle w:val="FirstParagraph"/>
      </w:pPr>
      <w:r>
        <w:rPr>
          <w:bCs/>
          <w:b/>
        </w:rPr>
        <w:t xml:space="preserve">Brand Positioning:</w:t>
      </w:r>
      <w:r>
        <w:t xml:space="preserve"> </w:t>
      </w:r>
      <w:r>
        <w:t xml:space="preserve">"Jeddah's Premier Industrial Engineering Partner for Vision 2030 Operational Excellence"</w:t>
      </w:r>
    </w:p>
    <w:bookmarkStart w:id="23" w:name="digital-marketing-campaign-q1-q2"/>
    <w:p>
      <w:pPr>
        <w:pStyle w:val="Heading3"/>
      </w:pPr>
      <w:r>
        <w:t xml:space="preserve">1. Digital Marketing Campaign (Q1-Q2)</w:t>
      </w:r>
    </w:p>
    <w:p>
      <w:pPr>
        <w:numPr>
          <w:ilvl w:val="0"/>
          <w:numId w:val="1003"/>
        </w:numPr>
        <w:pStyle w:val="Compact"/>
      </w:pPr>
      <w:r>
        <w:rPr>
          <w:iCs/>
          <w:i/>
        </w:rPr>
        <w:t xml:space="preserve">Saudi-Localized Content:</w:t>
      </w:r>
      <w:r>
        <w:t xml:space="preserve"> </w:t>
      </w:r>
      <w:r>
        <w:t xml:space="preserve">Develop Arabic/English case studies showcasing industrial engineering success stories in Jeddah's port logistics and manufacturing sectors.</w:t>
      </w:r>
    </w:p>
    <w:p>
      <w:pPr>
        <w:numPr>
          <w:ilvl w:val="0"/>
          <w:numId w:val="1003"/>
        </w:numPr>
        <w:pStyle w:val="Compact"/>
      </w:pPr>
      <w:r>
        <w:rPr>
          <w:iCs/>
          <w:i/>
        </w:rPr>
        <w:t xml:space="preserve">Google Ads Strategy:</w:t>
      </w:r>
      <w:r>
        <w:t xml:space="preserve"> </w:t>
      </w:r>
      <w:r>
        <w:t xml:space="preserve">Targeted keywords: "Industrial engineer Jeddah," "production optimization Saudi Arabia," "logistics efficiency Jeddah."</w:t>
      </w:r>
    </w:p>
    <w:p>
      <w:pPr>
        <w:numPr>
          <w:ilvl w:val="0"/>
          <w:numId w:val="1003"/>
        </w:numPr>
        <w:pStyle w:val="Compact"/>
      </w:pPr>
      <w:r>
        <w:rPr>
          <w:iCs/>
          <w:i/>
        </w:rPr>
        <w:t xml:space="preserve">LinkedIn B2B Campaign:</w:t>
      </w:r>
      <w:r>
        <w:t xml:space="preserve"> </w:t>
      </w:r>
      <w:r>
        <w:t xml:space="preserve">Sponsored content targeting operations managers at 500+ Jeddah-based industrial firms, featuring video testimonials from local clients.</w:t>
      </w:r>
    </w:p>
    <w:bookmarkEnd w:id="23"/>
    <w:bookmarkStart w:id="24" w:name="strategic-partnerships-q2-q3"/>
    <w:p>
      <w:pPr>
        <w:pStyle w:val="Heading3"/>
      </w:pPr>
      <w:r>
        <w:t xml:space="preserve">2. Strategic Partnerships (Q2-Q3)</w:t>
      </w:r>
    </w:p>
    <w:p>
      <w:pPr>
        <w:numPr>
          <w:ilvl w:val="0"/>
          <w:numId w:val="1004"/>
        </w:numPr>
        <w:pStyle w:val="Compact"/>
      </w:pPr>
      <w:r>
        <w:rPr>
          <w:iCs/>
          <w:i/>
        </w:rPr>
        <w:t xml:space="preserve">Collaborate with Saudi Industrial Development Fund (SIDF):</w:t>
      </w:r>
      <w:r>
        <w:t xml:space="preserve"> </w:t>
      </w:r>
      <w:r>
        <w:t xml:space="preserve">Co-host workshops on "Operational Efficiency for Vision 2030 Projects" at Jeddah Chamber of Commerce.</w:t>
      </w:r>
    </w:p>
    <w:p>
      <w:pPr>
        <w:numPr>
          <w:ilvl w:val="0"/>
          <w:numId w:val="1004"/>
        </w:numPr>
        <w:pStyle w:val="Compact"/>
      </w:pPr>
      <w:r>
        <w:rPr>
          <w:iCs/>
          <w:i/>
        </w:rPr>
        <w:t xml:space="preserve">Align with Jeddah Economic City (JEC):</w:t>
      </w:r>
      <w:r>
        <w:t xml:space="preserve"> </w:t>
      </w:r>
      <w:r>
        <w:t xml:space="preserve">Become approved engineering partner for all new industrial tenants, providing mandatory efficiency assessments during site setup.</w:t>
      </w:r>
    </w:p>
    <w:bookmarkEnd w:id="24"/>
    <w:bookmarkStart w:id="25" w:name="community-engagement-ongoing"/>
    <w:p>
      <w:pPr>
        <w:pStyle w:val="Heading3"/>
      </w:pPr>
      <w:r>
        <w:t xml:space="preserve">3. Community Engagement (Ongoing)</w:t>
      </w:r>
    </w:p>
    <w:p>
      <w:pPr>
        <w:numPr>
          <w:ilvl w:val="0"/>
          <w:numId w:val="1005"/>
        </w:numPr>
        <w:pStyle w:val="Compact"/>
      </w:pPr>
      <w:r>
        <w:rPr>
          <w:iCs/>
          <w:i/>
        </w:rPr>
        <w:t xml:space="preserve">Jeddah Industrial Engineering Summit:</w:t>
      </w:r>
      <w:r>
        <w:t xml:space="preserve"> </w:t>
      </w:r>
      <w:r>
        <w:t xml:space="preserve">Host annual conference at Red Sea International Airport facilities with keynote speakers from Saudi Aramco and NEOM.</w:t>
      </w:r>
    </w:p>
    <w:p>
      <w:pPr>
        <w:numPr>
          <w:ilvl w:val="0"/>
          <w:numId w:val="1005"/>
        </w:numPr>
        <w:pStyle w:val="Compact"/>
      </w:pPr>
      <w:r>
        <w:rPr>
          <w:iCs/>
          <w:i/>
        </w:rPr>
        <w:t xml:space="preserve">Scholarship Program:</w:t>
      </w:r>
      <w:r>
        <w:t xml:space="preserve"> </w:t>
      </w:r>
      <w:r>
        <w:t xml:space="preserve">Partner with Jeddah University's Industrial Engineering Department to fund internships, building talent pipeline and brand visibility.</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KPIs</w:t>
      </w:r>
    </w:p>
    <w:p>
      <w:pPr>
        <w:pStyle w:val="BodyText"/>
      </w:pPr>
      <w:r>
        <w:t xml:space="preserve">Q1 2024</w:t>
      </w:r>
    </w:p>
    <w:p>
      <w:pPr>
        <w:pStyle w:val="BodyText"/>
      </w:pPr>
      <w:r>
        <w:t xml:space="preserve">Digital campaign launch; SIDF partnership agreement; Jeddah Chamber of Commerce workshop</w:t>
      </w:r>
    </w:p>
    <w:p>
      <w:pPr>
        <w:pStyle w:val="BodyText"/>
      </w:pPr>
      <w:r>
        <w:t xml:space="preserve">50+ qualified leads; 3 pilot contracts signed</w:t>
      </w:r>
    </w:p>
    <w:p>
      <w:pPr>
        <w:pStyle w:val="BodyText"/>
      </w:pPr>
      <w:r>
        <w:t xml:space="preserve">Q2 2024</w:t>
      </w:r>
    </w:p>
    <w:p>
      <w:pPr>
        <w:pStyle w:val="BodyText"/>
      </w:pPr>
      <w:r>
        <w:t xml:space="preserve">JEC partnership activation; Industrial Engineering Summit planning</w:t>
      </w:r>
    </w:p>
    <w:p>
      <w:pPr>
        <w:pStyle w:val="BodyText"/>
      </w:pPr>
      <w:r>
        <w:t xml:space="preserve">15 new client acquisitions; 90% lead-to-customer conversion rate</w:t>
      </w:r>
    </w:p>
    <w:p>
      <w:pPr>
        <w:pStyle w:val="BodyText"/>
      </w:pPr>
      <w:r>
        <w:t xml:space="preserve">Q3 2024</w:t>
      </w:r>
    </w:p>
    <w:p>
      <w:pPr>
        <w:pStyle w:val="BodyText"/>
      </w:pPr>
      <w:r>
        <w:t xml:space="preserve">Saudi Arabia-wide industrial efficiency webinar series (Jeddah focus)</w:t>
      </w:r>
    </w:p>
    <w:p>
      <w:pPr>
        <w:pStyle w:val="BodyText"/>
      </w:pPr>
      <w:r>
        <w:t xml:space="preserve">35+ enterprise contracts; $1.2M pipeline value</w:t>
      </w:r>
    </w:p>
    <w:p>
      <w:pPr>
        <w:pStyle w:val="BodyText"/>
      </w:pPr>
      <w:r>
        <w:t xml:space="preserve">Q4 2024</w:t>
      </w:r>
    </w:p>
    <w:p>
      <w:pPr>
        <w:pStyle w:val="BodyText"/>
      </w:pPr>
      <w:r>
        <w:t xml:space="preserve">Summit execution; Scholarship program launch; Full-year ROI analysis</w:t>
      </w:r>
    </w:p>
    <w:p>
      <w:pPr>
        <w:pStyle w:val="BodyText"/>
      </w:pPr>
      <w:r>
        <w:t xml:space="preserve">Saudi market share: 18% (target); Client retention rate: 95%</w:t>
      </w:r>
    </w:p>
    <w:bookmarkEnd w:id="27"/>
    <w:bookmarkStart w:id="28" w:name="budget-allocation"/>
    <w:p>
      <w:pPr>
        <w:pStyle w:val="Heading2"/>
      </w:pPr>
      <w:r>
        <w:t xml:space="preserve">Budget Allocation</w:t>
      </w:r>
    </w:p>
    <w:p>
      <w:pPr>
        <w:pStyle w:val="FirstParagraph"/>
      </w:pPr>
      <w:r>
        <w:t xml:space="preserve">Total Year 1 Budget: $350,000 (Saudi Riyals)</w:t>
      </w:r>
    </w:p>
    <w:p>
      <w:pPr>
        <w:numPr>
          <w:ilvl w:val="0"/>
          <w:numId w:val="1006"/>
        </w:numPr>
        <w:pStyle w:val="Compact"/>
      </w:pPr>
      <w:r>
        <w:t xml:space="preserve">Digital Marketing: 35% ($122,500) – SEO, content creation, targeted ads</w:t>
      </w:r>
    </w:p>
    <w:p>
      <w:pPr>
        <w:numPr>
          <w:ilvl w:val="0"/>
          <w:numId w:val="1006"/>
        </w:numPr>
        <w:pStyle w:val="Compact"/>
      </w:pPr>
      <w:r>
        <w:t xml:space="preserve">Partnerships &amp; Events: 45% ($157,500) – Summit costs, workshop facilitation</w:t>
      </w:r>
    </w:p>
    <w:p>
      <w:pPr>
        <w:numPr>
          <w:ilvl w:val="0"/>
          <w:numId w:val="1006"/>
        </w:numPr>
        <w:pStyle w:val="Compact"/>
      </w:pPr>
      <w:r>
        <w:t xml:space="preserve">Team Development: 15% ($52,500) – Local talent hiring (Jeddah-based engineers)</w:t>
      </w:r>
    </w:p>
    <w:p>
      <w:pPr>
        <w:numPr>
          <w:ilvl w:val="0"/>
          <w:numId w:val="1006"/>
        </w:numPr>
        <w:pStyle w:val="Compact"/>
      </w:pPr>
      <w:r>
        <w:t xml:space="preserve">Contingency: 5% ($17,500)</w:t>
      </w:r>
    </w:p>
    <w:bookmarkEnd w:id="28"/>
    <w:bookmarkStart w:id="29" w:name="competitive-advantage-in-jeddah"/>
    <w:p>
      <w:pPr>
        <w:pStyle w:val="Heading2"/>
      </w:pPr>
      <w:r>
        <w:t xml:space="preserve">Competitive Advantage in Jeddah</w:t>
      </w:r>
    </w:p>
    <w:p>
      <w:pPr>
        <w:pStyle w:val="FirstParagraph"/>
      </w:pPr>
      <w:r>
        <w:t xml:space="preserve">Our distinct value lies in three Jeddah-specific differentiators:</w:t>
      </w:r>
    </w:p>
    <w:p>
      <w:pPr>
        <w:numPr>
          <w:ilvl w:val="0"/>
          <w:numId w:val="1007"/>
        </w:numPr>
        <w:pStyle w:val="Compact"/>
      </w:pPr>
      <w:r>
        <w:rPr>
          <w:bCs/>
          <w:b/>
        </w:rPr>
        <w:t xml:space="preserve">Cultural Integration:</w:t>
      </w:r>
      <w:r>
        <w:t xml:space="preserve"> </w:t>
      </w:r>
      <w:r>
        <w:t xml:space="preserve">100% of our engineers are Saudi nationals with local industry experience, understanding regional operational nuances.</w:t>
      </w:r>
    </w:p>
    <w:p>
      <w:pPr>
        <w:numPr>
          <w:ilvl w:val="0"/>
          <w:numId w:val="1007"/>
        </w:numPr>
        <w:pStyle w:val="Compact"/>
      </w:pPr>
      <w:r>
        <w:rPr>
          <w:bCs/>
          <w:b/>
        </w:rPr>
        <w:t xml:space="preserve">Vision 2030 Alignment:</w:t>
      </w:r>
      <w:r>
        <w:t xml:space="preserve"> </w:t>
      </w:r>
      <w:r>
        <w:t xml:space="preserve">Every solution maps to Vision 2030 KPIs (localization rates, export growth, productivity metrics).</w:t>
      </w:r>
    </w:p>
    <w:p>
      <w:pPr>
        <w:numPr>
          <w:ilvl w:val="0"/>
          <w:numId w:val="1007"/>
        </w:numPr>
        <w:pStyle w:val="Compact"/>
      </w:pPr>
      <w:r>
        <w:rPr>
          <w:bCs/>
          <w:b/>
        </w:rPr>
        <w:t xml:space="preserve">Jeddah-Specific Solutions:</w:t>
      </w:r>
      <w:r>
        <w:t xml:space="preserve"> </w:t>
      </w:r>
      <w:r>
        <w:t xml:space="preserve">Customized workflows for port congestion challenges and Gulf-specific supply chain dynamics.</w:t>
      </w:r>
    </w:p>
    <w:p>
      <w:pPr>
        <w:pStyle w:val="FirstParagraph"/>
      </w:pPr>
      <w:r>
        <w:t xml:space="preserve">This local expertise eliminates the common pitfall of foreign firms implementing generic solutions that ignore Saudi operational realities—a key reason 68% of industrial engineering projects fail in the Kingdom (Saudi Industrial Report, 2023).</w:t>
      </w:r>
    </w:p>
    <w:bookmarkEnd w:id="29"/>
    <w:bookmarkStart w:id="30" w:name="expected-outcomes"/>
    <w:p>
      <w:pPr>
        <w:pStyle w:val="Heading2"/>
      </w:pPr>
      <w:r>
        <w:t xml:space="preserve">Expected Outcomes</w:t>
      </w:r>
    </w:p>
    <w:p>
      <w:pPr>
        <w:pStyle w:val="FirstParagraph"/>
      </w:pPr>
      <w:r>
        <w:t xml:space="preserve">By year-end 2024, we project:</w:t>
      </w:r>
    </w:p>
    <w:p>
      <w:pPr>
        <w:numPr>
          <w:ilvl w:val="0"/>
          <w:numId w:val="1008"/>
        </w:numPr>
        <w:pStyle w:val="Compact"/>
      </w:pPr>
      <w:r>
        <w:t xml:space="preserve">Establishment as top 3 industrial engineering provider in Jeddah (based on market share)</w:t>
      </w:r>
    </w:p>
    <w:p>
      <w:pPr>
        <w:numPr>
          <w:ilvl w:val="0"/>
          <w:numId w:val="1008"/>
        </w:numPr>
        <w:pStyle w:val="Compact"/>
      </w:pPr>
      <w:r>
        <w:t xml:space="preserve">$1.8M in contracted services from Jeddah-based enterprises</w:t>
      </w:r>
    </w:p>
    <w:p>
      <w:pPr>
        <w:numPr>
          <w:ilvl w:val="0"/>
          <w:numId w:val="1008"/>
        </w:numPr>
        <w:pStyle w:val="Compact"/>
      </w:pPr>
      <w:r>
        <w:t xml:space="preserve">75+ successful implementations across manufacturing, logistics, and construction sectors</w:t>
      </w:r>
    </w:p>
    <w:p>
      <w:pPr>
        <w:numPr>
          <w:ilvl w:val="0"/>
          <w:numId w:val="1008"/>
        </w:numPr>
        <w:pStyle w:val="Compact"/>
      </w:pPr>
      <w:r>
        <w:t xml:space="preserve">20% increase in client retention through continuous optimization support (vs industry average 45%)</w:t>
      </w:r>
    </w:p>
    <w:bookmarkEnd w:id="30"/>
    <w:bookmarkStart w:id="31" w:name="X773eeb671d525c5fa5f6b8c9605fd9722969d87"/>
    <w:p>
      <w:pPr>
        <w:pStyle w:val="Heading2"/>
      </w:pPr>
      <w:r>
        <w:t xml:space="preserve">Conclusion: Industrial Engineering as Saudi Arabia's Operational Catalyst</w:t>
      </w:r>
    </w:p>
    <w:p>
      <w:pPr>
        <w:pStyle w:val="FirstParagraph"/>
      </w:pPr>
      <w:r>
        <w:t xml:space="preserve">This marketing plan positions industrial engineering not merely as a technical service, but as the strategic catalyst for Jeddah's economic transformation. As Saudi Arabia accelerates its industrial modernization under Vision 2030, the demand for locally rooted industrial engineering expertise in Jeddah will only intensify. By embedding our services within Jeddah's commercial ecosystem through culturally intelligent marketing and targeted partnerships, we will become the indispensable partner for businesses seeking operational excellence in this pivotal Saudi Arabian city. The path forward is clear: Industrial engineers are no longer optional—they are the backbone of Saudi Arabia's industrial future, and Jeddah is their epicenter.</w:t>
      </w:r>
    </w:p>
    <w:p>
      <w:pPr>
        <w:pStyle w:val="BodyText"/>
      </w:pPr>
      <w:r>
        <w:rPr>
          <w:iCs/>
          <w:i/>
        </w:rPr>
        <w:t xml:space="preserve">Prepared exclusively for the Jeddah market with deep understanding of Saudi Arabia's economic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Engineering Services in Jeddah, Saudi Arabia</dc:title>
  <dc:creator/>
  <dc:language>en</dc:language>
  <cp:keywords/>
  <dcterms:created xsi:type="dcterms:W3CDTF">2026-07-23T13:29:49Z</dcterms:created>
  <dcterms:modified xsi:type="dcterms:W3CDTF">2026-07-23T13:29:49Z</dcterms:modified>
</cp:coreProperties>
</file>

<file path=docProps/custom.xml><?xml version="1.0" encoding="utf-8"?>
<Properties xmlns="http://schemas.openxmlformats.org/officeDocument/2006/custom-properties" xmlns:vt="http://schemas.openxmlformats.org/officeDocument/2006/docPropsVTypes"/>
</file>