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b1beb4f8cf1e495ce4ad922f0657556aeb4d86b"/>
    <w:p>
      <w:pPr>
        <w:pStyle w:val="Heading1"/>
      </w:pPr>
      <w:r>
        <w:t xml:space="preserve">Marketing Plan: Strategic Positioning of Industrial Engineer Services in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Industrial Engineer services within Riyadh, Saudi Arabia. As the Kingdom accelerates its Vision 2030 transformation through massive infrastructure development and industrial modernization projects, there is an acute demand for specialized Industrial Engineering expertise. This plan details how our firm will position itself as the premier provider of Industrial Engineer solutions in Riyadh's competitive market, leveraging local market intelligence and alignment with national economic priorities.</w:t>
      </w:r>
    </w:p>
    <w:bookmarkEnd w:id="20"/>
    <w:bookmarkStart w:id="21" w:name="Xb689c6c3ec1a36c170dda5df5d91dd03f9ebe74"/>
    <w:p>
      <w:pPr>
        <w:pStyle w:val="Heading2"/>
      </w:pPr>
      <w:r>
        <w:t xml:space="preserve">Market Analysis: Riyadh's Industrial Landscape</w:t>
      </w:r>
    </w:p>
    <w:p>
      <w:pPr>
        <w:pStyle w:val="FirstParagraph"/>
      </w:pPr>
      <w:r>
        <w:t xml:space="preserve">Riyadh serves as the undisputed economic and administrative hub of Saudi Arabia, driving 40% of the nation's GDP. The city is experiencing unprecedented industrial expansion with over $150 billion allocated to manufacturing, logistics, and energy projects under Vision 2030. Key sectors requiring Industrial Engineer expertise include:</w:t>
      </w:r>
    </w:p>
    <w:p>
      <w:pPr>
        <w:numPr>
          <w:ilvl w:val="0"/>
          <w:numId w:val="1001"/>
        </w:numPr>
        <w:pStyle w:val="Compact"/>
      </w:pPr>
      <w:r>
        <w:rPr>
          <w:bCs/>
          <w:b/>
        </w:rPr>
        <w:t xml:space="preserve">Manufacturing &amp; Automotive:</w:t>
      </w:r>
      <w:r>
        <w:t xml:space="preserve"> </w:t>
      </w:r>
      <w:r>
        <w:t xml:space="preserve">Massive investments by Saudi Aramco and local manufacturers like SABIC</w:t>
      </w:r>
    </w:p>
    <w:p>
      <w:pPr>
        <w:numPr>
          <w:ilvl w:val="0"/>
          <w:numId w:val="1001"/>
        </w:numPr>
        <w:pStyle w:val="Compact"/>
      </w:pPr>
      <w:r>
        <w:rPr>
          <w:bCs/>
          <w:b/>
        </w:rPr>
        <w:t xml:space="preserve">Logistics &amp; Supply Chain:</w:t>
      </w:r>
      <w:r>
        <w:t xml:space="preserve"> </w:t>
      </w:r>
      <w:r>
        <w:t xml:space="preserve">Development of mega-projects like NEOM and Riyadh Metro requiring optimized material flow</w:t>
      </w:r>
    </w:p>
    <w:p>
      <w:pPr>
        <w:numPr>
          <w:ilvl w:val="0"/>
          <w:numId w:val="1001"/>
        </w:numPr>
        <w:pStyle w:val="Compact"/>
      </w:pPr>
      <w:r>
        <w:rPr>
          <w:bCs/>
          <w:b/>
        </w:rPr>
        <w:t xml:space="preserve">Renewable Energy:</w:t>
      </w:r>
      <w:r>
        <w:t xml:space="preserve"> </w:t>
      </w:r>
      <w:r>
        <w:t xml:space="preserve">Solar power plants requiring efficient operational systems (e.g., ACWA Power projects)</w:t>
      </w:r>
    </w:p>
    <w:p>
      <w:pPr>
        <w:pStyle w:val="FirstParagraph"/>
      </w:pPr>
      <w:r>
        <w:t xml:space="preserve">A 2023 Saudi Central Bank report confirms a 35% annual growth in industrial engineering job postings in Riyadh, with demand outpacing supply by 68%. The market lacks integrated solutions providers combining lean manufacturing principles with digital transformation capabilities – our core differentiator.</w:t>
      </w:r>
    </w:p>
    <w:bookmarkEnd w:id="21"/>
    <w:bookmarkStart w:id="22" w:name="target-audience-definition"/>
    <w:p>
      <w:pPr>
        <w:pStyle w:val="Heading2"/>
      </w:pPr>
      <w:r>
        <w:t xml:space="preserve">Target Audience Definition</w:t>
      </w:r>
    </w:p>
    <w:p>
      <w:pPr>
        <w:pStyle w:val="FirstParagraph"/>
      </w:pPr>
      <w:r>
        <w:t xml:space="preserve">Our primary focus is on three high-value segments within Saudi Arabia Riyadh:</w:t>
      </w:r>
    </w:p>
    <w:p>
      <w:pPr>
        <w:numPr>
          <w:ilvl w:val="0"/>
          <w:numId w:val="1002"/>
        </w:numPr>
        <w:pStyle w:val="Compact"/>
      </w:pPr>
      <w:r>
        <w:rPr>
          <w:bCs/>
          <w:b/>
        </w:rPr>
        <w:t xml:space="preserve">Large Industrial Conglomerates:</w:t>
      </w:r>
      <w:r>
        <w:t xml:space="preserve"> </w:t>
      </w:r>
      <w:r>
        <w:t xml:space="preserve">Companies like Almarai, Saudi Cement, and Petrochemical firms requiring end-to-end operational optimization (Annual budget: $500K-$2M per project)</w:t>
      </w:r>
    </w:p>
    <w:p>
      <w:pPr>
        <w:numPr>
          <w:ilvl w:val="0"/>
          <w:numId w:val="1002"/>
        </w:numPr>
        <w:pStyle w:val="Compact"/>
      </w:pPr>
      <w:r>
        <w:rPr>
          <w:bCs/>
          <w:b/>
        </w:rPr>
        <w:t xml:space="preserve">Vision 2030 Projects:</w:t>
      </w:r>
      <w:r>
        <w:t xml:space="preserve"> </w:t>
      </w:r>
      <w:r>
        <w:t xml:space="preserve">Government entities (e.g., MISA, Saudi Industrial Development Fund) managing mega-projects needing compliance with local standards</w:t>
      </w:r>
    </w:p>
    <w:p>
      <w:pPr>
        <w:numPr>
          <w:ilvl w:val="0"/>
          <w:numId w:val="1002"/>
        </w:numPr>
        <w:pStyle w:val="Compact"/>
      </w:pPr>
      <w:r>
        <w:rPr>
          <w:bCs/>
          <w:b/>
        </w:rPr>
        <w:t xml:space="preserve">Mid-Sized Manufacturing SMEs:</w:t>
      </w:r>
      <w:r>
        <w:t xml:space="preserve"> </w:t>
      </w:r>
      <w:r>
        <w:t xml:space="preserve">Riyadh-based manufacturers seeking cost-reduction solutions (Budget: $50K-$250K)</w:t>
      </w:r>
    </w:p>
    <w:p>
      <w:pPr>
        <w:pStyle w:val="FirstParagraph"/>
      </w:pPr>
      <w:r>
        <w:t xml:space="preserve">We prioritize clients demonstrating commitment to Saudization (Nitaqat) and digital transformation – aligning with national strategic priorities.</w:t>
      </w:r>
    </w:p>
    <w:bookmarkEnd w:id="22"/>
    <w:bookmarkStart w:id="23" w:name="marketing-objectives"/>
    <w:p>
      <w:pPr>
        <w:pStyle w:val="Heading2"/>
      </w:pPr>
      <w:r>
        <w:t xml:space="preserve">Marketing Objectives</w:t>
      </w:r>
    </w:p>
    <w:p>
      <w:pPr>
        <w:numPr>
          <w:ilvl w:val="0"/>
          <w:numId w:val="1003"/>
        </w:numPr>
        <w:pStyle w:val="Compact"/>
      </w:pPr>
      <w:r>
        <w:rPr>
          <w:bCs/>
          <w:b/>
        </w:rPr>
        <w:t xml:space="preserve">Short-term (6 months):</w:t>
      </w:r>
      <w:r>
        <w:t xml:space="preserve"> </w:t>
      </w:r>
      <w:r>
        <w:t xml:space="preserve">Secure 5 major contracts with Riyadh-based industrial clients totaling $1.2M in service revenue</w:t>
      </w:r>
    </w:p>
    <w:p>
      <w:pPr>
        <w:numPr>
          <w:ilvl w:val="0"/>
          <w:numId w:val="1003"/>
        </w:numPr>
        <w:pStyle w:val="Compact"/>
      </w:pPr>
      <w:r>
        <w:rPr>
          <w:bCs/>
          <w:b/>
        </w:rPr>
        <w:t xml:space="preserve">Mid-term (18 months):</w:t>
      </w:r>
      <w:r>
        <w:t xml:space="preserve"> </w:t>
      </w:r>
      <w:r>
        <w:t xml:space="preserve">Achieve 30% market share in specialized Industrial Engineer services within Riyadh's manufacturing sector</w:t>
      </w:r>
    </w:p>
    <w:p>
      <w:pPr>
        <w:numPr>
          <w:ilvl w:val="0"/>
          <w:numId w:val="1003"/>
        </w:numPr>
        <w:pStyle w:val="Compact"/>
      </w:pPr>
      <w:r>
        <w:rPr>
          <w:bCs/>
          <w:b/>
        </w:rPr>
        <w:t xml:space="preserve">Long-term (36 months):</w:t>
      </w:r>
      <w:r>
        <w:t xml:space="preserve"> </w:t>
      </w:r>
      <w:r>
        <w:t xml:space="preserve">Establish as the preferred Industrial Engineer partner for 70% of Vision 2030 industrial projects in Riyadh</w:t>
      </w:r>
    </w:p>
    <w:bookmarkEnd w:id="23"/>
    <w:bookmarkStart w:id="24" w:name="marketing-strategies-tactics"/>
    <w:p>
      <w:pPr>
        <w:pStyle w:val="Heading2"/>
      </w:pPr>
      <w:r>
        <w:t xml:space="preserve">Marketing Strategies &amp; Tactics</w:t>
      </w:r>
    </w:p>
    <w:p>
      <w:pPr>
        <w:pStyle w:val="FirstParagraph"/>
      </w:pPr>
      <w:r>
        <w:rPr>
          <w:bCs/>
          <w:b/>
        </w:rPr>
        <w:t xml:space="preserve">1. Localized Value Proposition:</w:t>
      </w:r>
      <w:r>
        <w:t xml:space="preserve"> </w:t>
      </w:r>
      <w:r>
        <w:t xml:space="preserve">We emphasize three pillars unique to Saudi Arabia Riyadh context:</w:t>
      </w:r>
    </w:p>
    <w:p>
      <w:pPr>
        <w:numPr>
          <w:ilvl w:val="0"/>
          <w:numId w:val="1004"/>
        </w:numPr>
        <w:pStyle w:val="Compact"/>
      </w:pPr>
      <w:r>
        <w:t xml:space="preserve">"Vision 2030 Aligned: Solutions designed for Saudization compliance and local supply chain resilience"</w:t>
      </w:r>
    </w:p>
    <w:p>
      <w:pPr>
        <w:numPr>
          <w:ilvl w:val="0"/>
          <w:numId w:val="1004"/>
        </w:numPr>
        <w:pStyle w:val="Compact"/>
      </w:pPr>
      <w:r>
        <w:t xml:space="preserve">"Riyadh-Specific Optimization: Reduced downtime during Hajj/Umrah seasons through predictive scheduling"</w:t>
      </w:r>
    </w:p>
    <w:p>
      <w:pPr>
        <w:numPr>
          <w:ilvl w:val="0"/>
          <w:numId w:val="1004"/>
        </w:numPr>
        <w:pStyle w:val="Compact"/>
      </w:pPr>
      <w:r>
        <w:t xml:space="preserve">"Digital Integration: IoT-enabled workflow solutions compatible with Saudi Cloud Infrastructure (SACI)"</w:t>
      </w:r>
    </w:p>
    <w:p>
      <w:pPr>
        <w:pStyle w:val="FirstParagraph"/>
      </w:pPr>
      <w:r>
        <w:rPr>
          <w:bCs/>
          <w:b/>
        </w:rPr>
        <w:t xml:space="preserve">2. Strategic Partnerships:</w:t>
      </w:r>
    </w:p>
    <w:p>
      <w:pPr>
        <w:numPr>
          <w:ilvl w:val="0"/>
          <w:numId w:val="1005"/>
        </w:numPr>
        <w:pStyle w:val="Compact"/>
      </w:pPr>
      <w:r>
        <w:t xml:space="preserve">Co-development with Riyadh Chamber of Commerce on Industrial Efficiency Workshops</w:t>
      </w:r>
    </w:p>
    <w:p>
      <w:pPr>
        <w:numPr>
          <w:ilvl w:val="0"/>
          <w:numId w:val="1005"/>
        </w:numPr>
        <w:pStyle w:val="Compact"/>
      </w:pPr>
      <w:r>
        <w:t xml:space="preserve">Alliance with local engineering universities (KSU, KACST) for Saudization talent pipelines</w:t>
      </w:r>
    </w:p>
    <w:p>
      <w:pPr>
        <w:numPr>
          <w:ilvl w:val="0"/>
          <w:numId w:val="1005"/>
        </w:numPr>
        <w:pStyle w:val="Compact"/>
      </w:pPr>
      <w:r>
        <w:t xml:space="preserve">Collaboration with Saudi Aramco's contractor network for project referrals</w:t>
      </w:r>
    </w:p>
    <w:p>
      <w:pPr>
        <w:pStyle w:val="FirstParagraph"/>
      </w:pPr>
      <w:r>
        <w:rPr>
          <w:bCs/>
          <w:b/>
        </w:rPr>
        <w:t xml:space="preserve">3. Digital-First Engagement:</w:t>
      </w:r>
    </w:p>
    <w:p>
      <w:pPr>
        <w:numPr>
          <w:ilvl w:val="0"/>
          <w:numId w:val="1006"/>
        </w:numPr>
        <w:pStyle w:val="Compact"/>
      </w:pPr>
      <w:r>
        <w:t xml:space="preserve">Localized LinkedIn campaigns targeting Riyadh industrial managers (using Arabic/English bilingual content)</w:t>
      </w:r>
    </w:p>
    <w:p>
      <w:pPr>
        <w:numPr>
          <w:ilvl w:val="0"/>
          <w:numId w:val="1006"/>
        </w:numPr>
        <w:pStyle w:val="Compact"/>
      </w:pPr>
      <w:r>
        <w:t xml:space="preserve">Saudi-specific SEO strategy: "Industrial Engineer Riyadh" keyword targeting (1,200 monthly searches)</w:t>
      </w:r>
    </w:p>
    <w:p>
      <w:pPr>
        <w:numPr>
          <w:ilvl w:val="0"/>
          <w:numId w:val="1006"/>
        </w:numPr>
        <w:pStyle w:val="Compact"/>
      </w:pPr>
      <w:r>
        <w:t xml:space="preserve">Virtual site tours of completed projects using 360° technology for remote client engagement</w:t>
      </w:r>
    </w:p>
    <w:p>
      <w:pPr>
        <w:pStyle w:val="FirstParagraph"/>
      </w:pPr>
      <w:r>
        <w:rPr>
          <w:bCs/>
          <w:b/>
        </w:rPr>
        <w:t xml:space="preserve">4. Cultural Integration:</w:t>
      </w:r>
    </w:p>
    <w:p>
      <w:pPr>
        <w:numPr>
          <w:ilvl w:val="0"/>
          <w:numId w:val="1007"/>
        </w:numPr>
        <w:pStyle w:val="Compact"/>
      </w:pPr>
      <w:r>
        <w:t xml:space="preserve">Service delivery adhering to Islamic business ethics and Riyadh work culture norms</w:t>
      </w:r>
    </w:p>
    <w:p>
      <w:pPr>
        <w:numPr>
          <w:ilvl w:val="0"/>
          <w:numId w:val="1007"/>
        </w:numPr>
        <w:pStyle w:val="Compact"/>
      </w:pPr>
      <w:r>
        <w:t xml:space="preserve">Hiring of 75% Saudi nationals within first 18 months (exceeding Saudization requirements)</w:t>
      </w:r>
    </w:p>
    <w:p>
      <w:pPr>
        <w:numPr>
          <w:ilvl w:val="0"/>
          <w:numId w:val="1007"/>
        </w:numPr>
        <w:pStyle w:val="Compact"/>
      </w:pPr>
      <w:r>
        <w:t xml:space="preserve">Hosting Ramadan networking events at Riyadh business hubs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Local Market Research (Riyadh-specific)</w:t>
      </w:r>
    </w:p>
    <w:p>
      <w:pPr>
        <w:pStyle w:val="BodyText"/>
      </w:pPr>
      <w:r>
        <w:t xml:space="preserve">15%</w:t>
      </w:r>
    </w:p>
    <w:p>
      <w:pPr>
        <w:pStyle w:val="BodyText"/>
      </w:pPr>
      <w:r>
        <w:t xml:space="preserve">Prioritize understanding Riyadh's unique industrial pain points vs. other cities</w:t>
      </w:r>
    </w:p>
    <w:p>
      <w:pPr>
        <w:pStyle w:val="BodyText"/>
      </w:pPr>
      <w:r>
        <w:t xml:space="preserve">Digital Marketing &amp; SEO</w:t>
      </w:r>
    </w:p>
    <w:p>
      <w:pPr>
        <w:pStyle w:val="BodyText"/>
      </w:pPr>
      <w:r>
        <w:t xml:space="preserve">25%</w:t>
      </w:r>
    </w:p>
    <w:p>
      <w:pPr>
        <w:pStyle w:val="BodyText"/>
      </w:pPr>
      <w:r>
        <w:t xml:space="preserve">Local Partnerships (Chamber, Universities)</w:t>
      </w:r>
    </w:p>
    <w:p>
      <w:pPr>
        <w:pStyle w:val="BodyText"/>
      </w:pPr>
      <w:r>
        <w:t xml:space="preserve">Riyadh Events Sponsorship (Gulf Industry Summit, etc.)</w:t>
      </w:r>
    </w:p>
    <w:p>
      <w:pPr>
        <w:pStyle w:val="BodyText"/>
      </w:pPr>
      <w:r>
        <w:t xml:space="preserve">20%</w:t>
      </w:r>
    </w:p>
    <w:p>
      <w:pPr>
        <w:pStyle w:val="BodyText"/>
      </w:pPr>
      <w:r>
        <w:t xml:space="preserve">High-visibility opportunities with target clients</w:t>
      </w:r>
    </w:p>
    <w:p>
      <w:pPr>
        <w:pStyle w:val="BodyText"/>
      </w:pPr>
      <w:r>
        <w:t xml:space="preserve">Talent Acquisition (Saudization Drive)</w:t>
      </w:r>
    </w:p>
    <w:p>
      <w:pPr>
        <w:pStyle w:val="BodyText"/>
      </w:pPr>
      <w:r>
        <w:t xml:space="preserve">15%</w:t>
      </w:r>
    </w:p>
    <w:p>
      <w:pPr>
        <w:pStyle w:val="BodyText"/>
      </w:pPr>
      <w:r>
        <w:t xml:space="preserve">Total</w:t>
      </w:r>
    </w:p>
    <w:p>
      <w:pPr>
        <w:pStyle w:val="BodyText"/>
      </w:pPr>
      <w:r>
        <w:t xml:space="preserve">100%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Riyadh office (Madinah Street, Diplomatic Quarter), complete market intelligence on industrial zones (Riyadh Industrial City, King Abdullah Economic City connections)</w:t>
      </w:r>
    </w:p>
    <w:p>
      <w:pPr>
        <w:pStyle w:val="BodyText"/>
      </w:pPr>
      <w:r>
        <w:rPr>
          <w:bCs/>
          <w:b/>
        </w:rPr>
        <w:t xml:space="preserve">Months 4-6:</w:t>
      </w:r>
      <w:r>
        <w:t xml:space="preserve"> </w:t>
      </w:r>
      <w:r>
        <w:t xml:space="preserve">Launch first Arabic/English digital campaign; secure initial 2 pilot projects with Riyadh-based manufacturers</w:t>
      </w:r>
    </w:p>
    <w:p>
      <w:pPr>
        <w:pStyle w:val="BodyText"/>
      </w:pPr>
      <w:r>
        <w:rPr>
          <w:bCs/>
          <w:b/>
        </w:rPr>
        <w:t xml:space="preserve">Months 7-9:</w:t>
      </w:r>
      <w:r>
        <w:t xml:space="preserve"> </w:t>
      </w:r>
      <w:r>
        <w:t xml:space="preserve">Host "Industrial Efficiency Summit" in Riyadh with government partners; complete Saudization hiring plan</w:t>
      </w:r>
    </w:p>
    <w:p>
      <w:pPr>
        <w:pStyle w:val="BodyText"/>
      </w:pPr>
      <w:r>
        <w:rPr>
          <w:bCs/>
          <w:b/>
        </w:rPr>
        <w:t xml:space="preserve">Months 10-12:</w:t>
      </w:r>
      <w:r>
        <w:t xml:space="preserve"> </w:t>
      </w:r>
      <w:r>
        <w:t xml:space="preserve">Scale to targeted contracts; initiate partnership with Saudi Industrial Development Fund for project referrals</w:t>
      </w:r>
    </w:p>
    <w:bookmarkEnd w:id="26"/>
    <w:bookmarkStart w:id="27" w:name="evaluation-key-metrics"/>
    <w:p>
      <w:pPr>
        <w:pStyle w:val="Heading2"/>
      </w:pPr>
      <w:r>
        <w:t xml:space="preserve">Evaluation &amp; Key Metrics</w:t>
      </w:r>
    </w:p>
    <w:p>
      <w:pPr>
        <w:pStyle w:val="FirstParagraph"/>
      </w:pPr>
      <w:r>
        <w:t xml:space="preserve">We measure success through three tiers of metrics directly tied to Riyadh's industrial ecosystem:</w:t>
      </w:r>
    </w:p>
    <w:p>
      <w:pPr>
        <w:numPr>
          <w:ilvl w:val="0"/>
          <w:numId w:val="1008"/>
        </w:numPr>
        <w:pStyle w:val="Compact"/>
      </w:pPr>
      <w:r>
        <w:rPr>
          <w:bCs/>
          <w:b/>
        </w:rPr>
        <w:t xml:space="preserve">Market Penetration:</w:t>
      </w:r>
      <w:r>
        <w:t xml:space="preserve"> </w:t>
      </w:r>
      <w:r>
        <w:t xml:space="preserve">Number of new clients secured in Riyadh (Target: 5 by Month 6)</w:t>
      </w:r>
    </w:p>
    <w:p>
      <w:pPr>
        <w:numPr>
          <w:ilvl w:val="0"/>
          <w:numId w:val="1008"/>
        </w:numPr>
        <w:pStyle w:val="Compact"/>
      </w:pPr>
      <w:r>
        <w:rPr>
          <w:bCs/>
          <w:b/>
        </w:rPr>
        <w:t xml:space="preserve">National Alignment:</w:t>
      </w:r>
      <w:r>
        <w:t xml:space="preserve"> </w:t>
      </w:r>
      <w:r>
        <w:t xml:space="preserve">Percentage of projects meeting Vision 2030 KPIs (Target: 95% compliance)</w:t>
      </w:r>
    </w:p>
    <w:p>
      <w:pPr>
        <w:numPr>
          <w:ilvl w:val="0"/>
          <w:numId w:val="1008"/>
        </w:numPr>
        <w:pStyle w:val="Compact"/>
      </w:pPr>
      <w:r>
        <w:rPr>
          <w:bCs/>
          <w:b/>
        </w:rPr>
        <w:t xml:space="preserve">Saudization Impact:</w:t>
      </w:r>
      <w:r>
        <w:t xml:space="preserve"> </w:t>
      </w:r>
      <w:r>
        <w:t xml:space="preserve">% of local Saudi engineers in our Riyadh team (Target: 75% by Year 2)</w:t>
      </w:r>
    </w:p>
    <w:p>
      <w:pPr>
        <w:pStyle w:val="FirstParagraph"/>
      </w:pPr>
      <w:r>
        <w:t xml:space="preserve">Monthly performance reviews will track these metrics against Saudi Central Bank industry benchmarks. Quarterly client satisfaction surveys will include specific questions about Riyadh operational context relevance.</w:t>
      </w:r>
    </w:p>
    <w:bookmarkEnd w:id="27"/>
    <w:bookmarkStart w:id="28" w:name="conclusion"/>
    <w:p>
      <w:pPr>
        <w:pStyle w:val="Heading2"/>
      </w:pPr>
      <w:r>
        <w:t xml:space="preserve">Conclusion</w:t>
      </w:r>
    </w:p>
    <w:p>
      <w:pPr>
        <w:pStyle w:val="FirstParagraph"/>
      </w:pPr>
      <w:r>
        <w:t xml:space="preserve">This Marketing Plan positions the Industrial Engineer service as an essential catalyst for Saudi Arabia's industrial transformation, specifically tailored to Riyadh's unique market dynamics. By embedding our solutions within Vision 2030 frameworks and demonstrating immediate impact on local operational challenges – from optimizing factory layouts in Riyadh's industrial parks to integrating with national digital infrastructure – we will establish irreversible market leadership. The plan ensures every strategy directly addresses the requirements of Saudi Arabia Riyadh as a strategic economic zone, turning Industrial Engineer expertise into a national growth driver rather than merely a service offering.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Riyadh, Saudi Arabia</dc:title>
  <dc:creator/>
  <dc:language>en</dc:language>
  <cp:keywords/>
  <dcterms:created xsi:type="dcterms:W3CDTF">2026-07-21T02:26:44Z</dcterms:created>
  <dcterms:modified xsi:type="dcterms:W3CDTF">2026-07-21T02:26:44Z</dcterms:modified>
</cp:coreProperties>
</file>

<file path=docProps/custom.xml><?xml version="1.0" encoding="utf-8"?>
<Properties xmlns="http://schemas.openxmlformats.org/officeDocument/2006/custom-properties" xmlns:vt="http://schemas.openxmlformats.org/officeDocument/2006/docPropsVTypes"/>
</file>