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Industrial</w:t>
      </w:r>
      <w:r>
        <w:t xml:space="preserve"> </w:t>
      </w:r>
      <w:r>
        <w:t xml:space="preserve">Engineers</w:t>
      </w:r>
      <w:r>
        <w:t xml:space="preserve"> </w:t>
      </w:r>
      <w:r>
        <w:t xml:space="preserve">to</w:t>
      </w:r>
      <w:r>
        <w:t xml:space="preserve"> </w:t>
      </w:r>
      <w:r>
        <w:t xml:space="preserve">Singapore</w:t>
      </w:r>
    </w:p>
    <w:bookmarkStart w:id="32" w:name="X0a1d154721d22b71b4d022e76d85cfb0c77c168"/>
    <w:p>
      <w:pPr>
        <w:pStyle w:val="Heading1"/>
      </w:pPr>
      <w:r>
        <w:t xml:space="preserve">Strategic Marketing Plan for Attracting and Retaining Industrial Engineers in Singapore</w:t>
      </w:r>
    </w:p>
    <w:bookmarkStart w:id="20" w:name="executive-summary"/>
    <w:p>
      <w:pPr>
        <w:pStyle w:val="Heading2"/>
      </w:pPr>
      <w:r>
        <w:t xml:space="preserve">Executive Summary</w:t>
      </w:r>
    </w:p>
    <w:p>
      <w:pPr>
        <w:pStyle w:val="FirstParagraph"/>
      </w:pPr>
      <w:r>
        <w:t xml:space="preserve">This comprehensive Marketing Plan outlines a targeted strategy to position Singapore as the premier destination for Industrial Engineers globally. As Singapore accelerates its Smart Nation initiative and industrial transformation under the National Manufacturing Strategy, demand for skilled Industrial Engineers has surged by 32% in the last three years (Singapore Ministry of Trade and Industry, 2023). This plan addresses critical talent gaps in manufacturing, logistics, and digital supply chain optimization while leveraging Singapore's unique ecosystem. The core objective is to establish Singapore as the undisputed hub for Industrial Engineering excellence through a multi-channel campaign emphasizing career growth, innovation opportunities, and quality-of-life advantages.</w:t>
      </w:r>
    </w:p>
    <w:bookmarkEnd w:id="20"/>
    <w:bookmarkStart w:id="21" w:name="X814fc887f5f3b5e303a26cb35361e97f6c8377c"/>
    <w:p>
      <w:pPr>
        <w:pStyle w:val="Heading2"/>
      </w:pPr>
      <w:r>
        <w:t xml:space="preserve">Market Analysis: Industrial Engineering Demand in Singapore</w:t>
      </w:r>
    </w:p>
    <w:p>
      <w:pPr>
        <w:pStyle w:val="FirstParagraph"/>
      </w:pPr>
      <w:r>
        <w:t xml:space="preserve">Industrial Engineers are the operational backbone of Singapore's advanced manufacturing sector (accounting for 10% of GDP) and its global logistics hub status. With 68% of local manufacturers implementing Industry 4.0 solutions (IMDA, 2023), there is an acute shortage of Industrial Engineers capable of optimizing smart factories, predictive maintenance systems, and sustainable supply chains. The Singapore Government's SkillsFuture initiative has allocated S$5 billion to upskill professionals in engineering disciplines, creating a fertile environment for our marketing campaign. Competitors like Germany and Japan are also targeting this talent pool, making strategic positioning essential.</w:t>
      </w:r>
    </w:p>
    <w:bookmarkEnd w:id="21"/>
    <w:bookmarkStart w:id="22" w:name="X7a2f070ad2621bcc829643581761c51e145db43"/>
    <w:p>
      <w:pPr>
        <w:pStyle w:val="Heading2"/>
      </w:pPr>
      <w:r>
        <w:t xml:space="preserve">Target Audience: Industrial Engineers in Singapore</w:t>
      </w:r>
    </w:p>
    <w:p>
      <w:pPr>
        <w:pStyle w:val="FirstParagraph"/>
      </w:pPr>
      <w:r>
        <w:t xml:space="preserve">Our primary audience comprises:</w:t>
      </w:r>
    </w:p>
    <w:p>
      <w:pPr>
        <w:numPr>
          <w:ilvl w:val="0"/>
          <w:numId w:val="1001"/>
        </w:numPr>
        <w:pStyle w:val="Compact"/>
      </w:pPr>
      <w:r>
        <w:rPr>
          <w:bCs/>
          <w:b/>
        </w:rPr>
        <w:t xml:space="preserve">Mid-career Industrial Engineers (5-10 years experience):</w:t>
      </w:r>
      <w:r>
        <w:t xml:space="preserve"> </w:t>
      </w:r>
      <w:r>
        <w:t xml:space="preserve">Seeking leadership roles in Singapore's tech-forward manufacturing firms and multinational R&amp;D centers.</w:t>
      </w:r>
    </w:p>
    <w:p>
      <w:pPr>
        <w:numPr>
          <w:ilvl w:val="0"/>
          <w:numId w:val="1001"/>
        </w:numPr>
        <w:pStyle w:val="Compact"/>
      </w:pPr>
      <w:r>
        <w:rPr>
          <w:bCs/>
          <w:b/>
        </w:rPr>
        <w:t xml:space="preserve">Recent Graduates from Local Universities:</w:t>
      </w:r>
      <w:r>
        <w:t xml:space="preserve"> </w:t>
      </w:r>
      <w:r>
        <w:t xml:space="preserve">NUS, NTU, and SUTD engineering programs produce 1,200+ Industrial Engineering graduates annually. We will target them with university partnerships.</w:t>
      </w:r>
    </w:p>
    <w:p>
      <w:pPr>
        <w:numPr>
          <w:ilvl w:val="0"/>
          <w:numId w:val="1001"/>
        </w:numPr>
        <w:pStyle w:val="Compact"/>
      </w:pPr>
      <w:r>
        <w:rPr>
          <w:bCs/>
          <w:b/>
        </w:rPr>
        <w:t xml:space="preserve">International Talent:</w:t>
      </w:r>
      <w:r>
        <w:t xml:space="preserve"> </w:t>
      </w:r>
      <w:r>
        <w:t xml:space="preserve">Engineers in ASEAN and APAC regions looking to relocate for strategic career progression.</w:t>
      </w:r>
    </w:p>
    <w:p>
      <w:pPr>
        <w:pStyle w:val="FirstParagraph"/>
      </w:pPr>
      <w:r>
        <w:t xml:space="preserve">Key motivators include: competitive salaries (median: S$85,000–S$125,000), government-sponsored training via SkillsFuture Credits (up to S$5,000 per course), and Singapore's safety rank (#3 globally in the 2023 Safe Cities Index).</w:t>
      </w:r>
    </w:p>
    <w:bookmarkEnd w:id="22"/>
    <w:bookmarkStart w:id="23" w:name="Xf3046395ac5bc14a893753f26bd1a58f294f607"/>
    <w:p>
      <w:pPr>
        <w:pStyle w:val="Heading2"/>
      </w:pPr>
      <w:r>
        <w:t xml:space="preserve">Unique Value Proposition: Why Choose Singapore?</w:t>
      </w:r>
    </w:p>
    <w:p>
      <w:pPr>
        <w:pStyle w:val="FirstParagraph"/>
      </w:pPr>
      <w:r>
        <w:rPr>
          <w:bCs/>
          <w:b/>
        </w:rPr>
        <w:t xml:space="preserve">Industrial Engineers in Singapore</w:t>
      </w:r>
      <w:r>
        <w:t xml:space="preserve"> </w:t>
      </w:r>
      <w:r>
        <w:t xml:space="preserve">gain access to:</w:t>
      </w:r>
    </w:p>
    <w:p>
      <w:pPr>
        <w:numPr>
          <w:ilvl w:val="0"/>
          <w:numId w:val="1002"/>
        </w:numPr>
        <w:pStyle w:val="Compact"/>
      </w:pPr>
      <w:r>
        <w:rPr>
          <w:bCs/>
          <w:b/>
        </w:rPr>
        <w:t xml:space="preserve">National Priority Projects:</w:t>
      </w:r>
      <w:r>
        <w:t xml:space="preserve"> </w:t>
      </w:r>
      <w:r>
        <w:t xml:space="preserve">Direct involvement in flagship initiatives like the 5G Smart Logistics Corridor and Green Manufacturing Parks.</w:t>
      </w:r>
    </w:p>
    <w:p>
      <w:pPr>
        <w:numPr>
          <w:ilvl w:val="0"/>
          <w:numId w:val="1002"/>
        </w:numPr>
        <w:pStyle w:val="Compact"/>
      </w:pPr>
      <w:r>
        <w:rPr>
          <w:bCs/>
          <w:b/>
        </w:rPr>
        <w:t xml:space="preserve">Premium Career Acceleration:</w:t>
      </w:r>
      <w:r>
        <w:t xml:space="preserve"> </w:t>
      </w:r>
      <w:r>
        <w:t xml:space="preserve">Fast-track promotions through programs like the Singapore Economic Development Board's (EDB) Industry Transformation Maps (ITMs).</w:t>
      </w:r>
    </w:p>
    <w:p>
      <w:pPr>
        <w:numPr>
          <w:ilvl w:val="0"/>
          <w:numId w:val="1002"/>
        </w:numPr>
        <w:pStyle w:val="Compact"/>
      </w:pPr>
      <w:r>
        <w:rPr>
          <w:bCs/>
          <w:b/>
        </w:rPr>
        <w:t xml:space="preserve">Seamless Integration:</w:t>
      </w:r>
      <w:r>
        <w:t xml:space="preserve"> </w:t>
      </w:r>
      <w:r>
        <w:t xml:space="preserve">Zero-fee visa processing for foreign talent under the Tech.Pass scheme, and housing subsidies for engineers.</w:t>
      </w:r>
    </w:p>
    <w:p>
      <w:pPr>
        <w:numPr>
          <w:ilvl w:val="0"/>
          <w:numId w:val="1002"/>
        </w:numPr>
        <w:pStyle w:val="Compact"/>
      </w:pPr>
      <w:r>
        <w:rPr>
          <w:bCs/>
          <w:b/>
        </w:rPr>
        <w:t xml:space="preserve">Innovation Ecosystem:</w:t>
      </w:r>
      <w:r>
        <w:t xml:space="preserve"> </w:t>
      </w:r>
      <w:r>
        <w:t xml:space="preserve">Proximity to 150+ R&amp;D centers (e.g., A*STAR, NCS) focused on AI-driven industrial optimization.</w:t>
      </w:r>
    </w:p>
    <w:bookmarkEnd w:id="23"/>
    <w:bookmarkStart w:id="27" w:name="marketing-strategy-tactics"/>
    <w:p>
      <w:pPr>
        <w:pStyle w:val="Heading2"/>
      </w:pPr>
      <w:r>
        <w:t xml:space="preserve">Marketing Strategy &amp; Tactics</w:t>
      </w:r>
    </w:p>
    <w:p>
      <w:pPr>
        <w:pStyle w:val="FirstParagraph"/>
      </w:pPr>
      <w:r>
        <w:rPr>
          <w:bCs/>
          <w:b/>
        </w:rPr>
        <w:t xml:space="preserve">Campaign Name: "Engineer Your Future in Singapore"</w:t>
      </w:r>
    </w:p>
    <w:bookmarkStart w:id="24" w:name="X736b8cd4798800ceb75ddb55202e74524c8cae2"/>
    <w:p>
      <w:pPr>
        <w:pStyle w:val="Heading3"/>
      </w:pPr>
      <w:r>
        <w:t xml:space="preserve">1. Digital Talent Acquisition (60% Budget Allocation)</w:t>
      </w:r>
    </w:p>
    <w:p>
      <w:pPr>
        <w:numPr>
          <w:ilvl w:val="0"/>
          <w:numId w:val="1003"/>
        </w:numPr>
        <w:pStyle w:val="Compact"/>
      </w:pPr>
      <w:r>
        <w:rPr>
          <w:iCs/>
          <w:i/>
        </w:rPr>
        <w:t xml:space="preserve">LinkedIn Campaigns:</w:t>
      </w:r>
      <w:r>
        <w:t xml:space="preserve"> </w:t>
      </w:r>
      <w:r>
        <w:t xml:space="preserve">Geo-targeted ads highlighting Industrial Engineer success stories at ST Engineering and Rolls-Royce Singapore, with CTAs for SkillsFuture-funded courses.</w:t>
      </w:r>
    </w:p>
    <w:p>
      <w:pPr>
        <w:numPr>
          <w:ilvl w:val="0"/>
          <w:numId w:val="1003"/>
        </w:numPr>
        <w:pStyle w:val="Compact"/>
      </w:pPr>
      <w:r>
        <w:rPr>
          <w:iCs/>
          <w:i/>
        </w:rPr>
        <w:t xml:space="preserve">Dedicated Microsite:</w:t>
      </w:r>
      <w:r>
        <w:t xml:space="preserve"> </w:t>
      </w:r>
      <w:r>
        <w:t xml:space="preserve">"SingaporeIndustrialEngineer.gov.sg" featuring real-time job dashboards, salary benchmarks, and virtual tours of industrial hubs (e.g., Jurong Innovation District).</w:t>
      </w:r>
    </w:p>
    <w:p>
      <w:pPr>
        <w:numPr>
          <w:ilvl w:val="0"/>
          <w:numId w:val="1003"/>
        </w:numPr>
        <w:pStyle w:val="Compact"/>
      </w:pPr>
      <w:r>
        <w:rPr>
          <w:iCs/>
          <w:i/>
        </w:rPr>
        <w:t xml:space="preserve">Influencer Partnerships:</w:t>
      </w:r>
      <w:r>
        <w:t xml:space="preserve"> </w:t>
      </w:r>
      <w:r>
        <w:t xml:space="preserve">Collaborate with 10+ Singaporean engineering thought leaders (e.g., NUS professors) for webinars on "How Industrial Engineers Drive Singapore's Resilience."</w:t>
      </w:r>
    </w:p>
    <w:bookmarkEnd w:id="24"/>
    <w:bookmarkStart w:id="25" w:name="X0959263b954e5f508930e0ace3908ab0528ef64"/>
    <w:p>
      <w:pPr>
        <w:pStyle w:val="Heading3"/>
      </w:pPr>
      <w:r>
        <w:t xml:space="preserve">2. Strategic Partnerships (25% Budget Allocation)</w:t>
      </w:r>
    </w:p>
    <w:p>
      <w:pPr>
        <w:numPr>
          <w:ilvl w:val="0"/>
          <w:numId w:val="1004"/>
        </w:numPr>
        <w:pStyle w:val="Compact"/>
      </w:pPr>
      <w:r>
        <w:rPr>
          <w:iCs/>
          <w:i/>
        </w:rPr>
        <w:t xml:space="preserve">University Alliances:</w:t>
      </w:r>
      <w:r>
        <w:t xml:space="preserve"> </w:t>
      </w:r>
      <w:r>
        <w:t xml:space="preserve">Co-develop curricula with NUS/NTU; sponsor the Industrial Engineering Society for career fairs and hackathons focused on Singapore's Smart Nation challenges.</w:t>
      </w:r>
    </w:p>
    <w:p>
      <w:pPr>
        <w:numPr>
          <w:ilvl w:val="0"/>
          <w:numId w:val="1004"/>
        </w:numPr>
        <w:pStyle w:val="Compact"/>
      </w:pPr>
      <w:r>
        <w:rPr>
          <w:iCs/>
          <w:i/>
        </w:rPr>
        <w:t xml:space="preserve">Industry Coalitions:</w:t>
      </w:r>
      <w:r>
        <w:t xml:space="preserve"> </w:t>
      </w:r>
      <w:r>
        <w:t xml:space="preserve">Partner with Singapore Manufacturing Federation (SMF) to launch "Industrial Engineer of the Year" awards, emphasizing contributions to sustainability targets.</w:t>
      </w:r>
    </w:p>
    <w:p>
      <w:pPr>
        <w:numPr>
          <w:ilvl w:val="0"/>
          <w:numId w:val="1004"/>
        </w:numPr>
        <w:pStyle w:val="Compact"/>
      </w:pPr>
      <w:r>
        <w:rPr>
          <w:iCs/>
          <w:i/>
        </w:rPr>
        <w:t xml:space="preserve">Government Collaboration:</w:t>
      </w:r>
      <w:r>
        <w:t xml:space="preserve"> </w:t>
      </w:r>
      <w:r>
        <w:t xml:space="preserve">Integrate into EDB's Talent Connect platform for direct referrals.</w:t>
      </w:r>
    </w:p>
    <w:bookmarkEnd w:id="25"/>
    <w:bookmarkStart w:id="26" w:name="Xe232f005ecb8473b8869c5972f4cd5e33105714"/>
    <w:p>
      <w:pPr>
        <w:pStyle w:val="Heading3"/>
      </w:pPr>
      <w:r>
        <w:t xml:space="preserve">3. Experiential Marketing (15% Budget Allocation)</w:t>
      </w:r>
    </w:p>
    <w:p>
      <w:pPr>
        <w:numPr>
          <w:ilvl w:val="0"/>
          <w:numId w:val="1005"/>
        </w:numPr>
        <w:pStyle w:val="Compact"/>
      </w:pPr>
      <w:r>
        <w:rPr>
          <w:iCs/>
          <w:i/>
        </w:rPr>
        <w:t xml:space="preserve">Singapore Industrial Immersion Program:</w:t>
      </w:r>
      <w:r>
        <w:t xml:space="preserve"> </w:t>
      </w:r>
      <w:r>
        <w:t xml:space="preserve">7-day on-site experience for top international candidates, including factory visits at Singtel's 5G-enabled warehouse and a workshop with the National Research Foundation.</w:t>
      </w:r>
    </w:p>
    <w:p>
      <w:pPr>
        <w:numPr>
          <w:ilvl w:val="0"/>
          <w:numId w:val="1005"/>
        </w:numPr>
        <w:pStyle w:val="Compact"/>
      </w:pPr>
      <w:r>
        <w:rPr>
          <w:iCs/>
          <w:i/>
        </w:rPr>
        <w:t xml:space="preserve">Community Building:</w:t>
      </w:r>
      <w:r>
        <w:t xml:space="preserve"> </w:t>
      </w:r>
      <w:r>
        <w:t xml:space="preserve">Sponsor "Singapore Industrial Engineering Forum" events in Jakarta, Bangkok, and Kuala Lumpur to attract ASEAN talent.</w:t>
      </w:r>
    </w:p>
    <w:bookmarkEnd w:id="26"/>
    <w:bookmarkEnd w:id="27"/>
    <w:bookmarkStart w:id="28" w:name="budget-allocation-timeline"/>
    <w:p>
      <w:pPr>
        <w:pStyle w:val="Heading2"/>
      </w:pPr>
      <w:r>
        <w:t xml:space="preserve">Budget Allocation &amp; Timeline</w:t>
      </w:r>
    </w:p>
    <w:p>
      <w:pPr>
        <w:pStyle w:val="FirstParagraph"/>
      </w:pPr>
      <w:r>
        <w:t xml:space="preserve">Tactic</w:t>
      </w:r>
    </w:p>
    <w:p>
      <w:pPr>
        <w:pStyle w:val="BodyText"/>
      </w:pPr>
      <w:r>
        <w:t xml:space="preserve">Q1 2024</w:t>
      </w:r>
    </w:p>
    <w:p>
      <w:pPr>
        <w:pStyle w:val="BodyText"/>
      </w:pPr>
      <w:r>
        <w:t xml:space="preserve">Q3 2024</w:t>
      </w:r>
    </w:p>
    <w:p>
      <w:pPr>
        <w:pStyle w:val="BodyText"/>
      </w:pPr>
      <w:r>
        <w:t xml:space="preserve">Annual Budget (S$)</w:t>
      </w:r>
    </w:p>
    <w:p>
      <w:pPr>
        <w:pStyle w:val="BodyText"/>
      </w:pPr>
      <w:r>
        <w:t xml:space="preserve">Digital Campaigns</w:t>
      </w:r>
    </w:p>
    <w:p>
      <w:pPr>
        <w:pStyle w:val="BodyText"/>
      </w:pPr>
      <w:r>
        <w:t xml:space="preserve">Launch microsite &amp; LinkedIn ads</w:t>
      </w:r>
    </w:p>
    <w:p>
      <w:pPr>
        <w:pStyle w:val="BodyText"/>
      </w:pPr>
      <w:r>
        <w:t xml:space="preserve">Scale to ASEAN regions</w:t>
      </w:r>
    </w:p>
    <w:p>
      <w:pPr>
        <w:pStyle w:val="BodyText"/>
      </w:pPr>
      <w:r>
        <w:t xml:space="preserve">1,200,000</w:t>
      </w:r>
    </w:p>
    <w:p>
      <w:pPr>
        <w:pStyle w:val="BodyText"/>
      </w:pPr>
      <w:r>
        <w:t xml:space="preserve">University Partnerships</w:t>
      </w:r>
    </w:p>
    <w:p>
      <w:pPr>
        <w:pStyle w:val="BodyText"/>
      </w:pPr>
      <w:r>
        <w:t xml:space="preserve">Curriculum co-design with NUS/NTU</w:t>
      </w:r>
    </w:p>
    <w:p>
      <w:pPr>
        <w:pStyle w:val="BodyText"/>
      </w:pPr>
      <w:r>
        <w:t xml:space="preserve">Sponsor 3 career fairs</w:t>
      </w:r>
    </w:p>
    <w:p>
      <w:pPr>
        <w:pStyle w:val="BodyText"/>
      </w:pPr>
      <w:r>
        <w:t xml:space="preserve">450,000</w:t>
      </w:r>
    </w:p>
    <w:p>
      <w:pPr>
        <w:pStyle w:val="BodyText"/>
      </w:pPr>
      <w:r>
        <w:t xml:space="preserve">Experiential Events</w:t>
      </w:r>
    </w:p>
    <w:p>
      <w:pPr>
        <w:pStyle w:val="BodyText"/>
      </w:pPr>
      <w:r>
        <w:t xml:space="preserve">Host first Singapore Immersion Program</w:t>
      </w:r>
    </w:p>
    <w:p>
      <w:pPr>
        <w:pStyle w:val="BodyText"/>
      </w:pPr>
      <w:r>
        <w:t xml:space="preserve">Expand to 2 ASEAN cities</w:t>
      </w:r>
    </w:p>
    <w:p>
      <w:pPr>
        <w:pStyle w:val="BodyText"/>
      </w:pPr>
      <w:r>
        <w:rPr>
          <w:iCs/>
          <w:i/>
          <w:bCs/>
          <w:b/>
        </w:rPr>
        <w:t xml:space="preserve">Total: S$2,150,000</w:t>
      </w:r>
    </w:p>
    <w:bookmarkEnd w:id="28"/>
    <w:bookmarkStart w:id="29" w:name="kpis-success-metrics"/>
    <w:p>
      <w:pPr>
        <w:pStyle w:val="Heading2"/>
      </w:pPr>
      <w:r>
        <w:t xml:space="preserve">KPIs &amp; Success Metrics</w:t>
      </w:r>
    </w:p>
    <w:p>
      <w:pPr>
        <w:pStyle w:val="FirstParagraph"/>
      </w:pPr>
      <w:r>
        <w:t xml:space="preserve">We will track success through:</w:t>
      </w:r>
    </w:p>
    <w:p>
      <w:pPr>
        <w:numPr>
          <w:ilvl w:val="0"/>
          <w:numId w:val="1006"/>
        </w:numPr>
        <w:pStyle w:val="Compact"/>
      </w:pPr>
      <w:r>
        <w:rPr>
          <w:bCs/>
          <w:b/>
        </w:rPr>
        <w:t xml:space="preserve">Lead Generation:</w:t>
      </w:r>
      <w:r>
        <w:t xml:space="preserve"> </w:t>
      </w:r>
      <w:r>
        <w:t xml:space="preserve">5,000+ qualified Industrial Engineer applications via the microsite (Target: 65% conversion to interviews).</w:t>
      </w:r>
    </w:p>
    <w:p>
      <w:pPr>
        <w:numPr>
          <w:ilvl w:val="0"/>
          <w:numId w:val="1006"/>
        </w:numPr>
        <w:pStyle w:val="Compact"/>
      </w:pPr>
      <w:r>
        <w:rPr>
          <w:bCs/>
          <w:b/>
        </w:rPr>
        <w:t xml:space="preserve">Talent Acquisition:</w:t>
      </w:r>
      <w:r>
        <w:t xml:space="preserve"> </w:t>
      </w:r>
      <w:r>
        <w:t xml:space="preserve">Secure 850+ Industrial Engineers in Singapore within 12 months (vs. industry average of 68%)</w:t>
      </w:r>
    </w:p>
    <w:p>
      <w:pPr>
        <w:numPr>
          <w:ilvl w:val="0"/>
          <w:numId w:val="1006"/>
        </w:numPr>
        <w:pStyle w:val="Compact"/>
      </w:pPr>
      <w:r>
        <w:rPr>
          <w:bCs/>
          <w:b/>
        </w:rPr>
        <w:t xml:space="preserve">Brand Perception:</w:t>
      </w:r>
      <w:r>
        <w:t xml:space="preserve"> </w:t>
      </w:r>
      <w:r>
        <w:t xml:space="preserve">Achieve 75% recognition of "Singapore as top destination for Industrial Engineers" in global engineering surveys.</w:t>
      </w:r>
    </w:p>
    <w:p>
      <w:pPr>
        <w:numPr>
          <w:ilvl w:val="0"/>
          <w:numId w:val="1006"/>
        </w:numPr>
        <w:pStyle w:val="Compact"/>
      </w:pPr>
      <w:r>
        <w:rPr>
          <w:bCs/>
          <w:b/>
        </w:rPr>
        <w:t xml:space="preserve">Sustainability Impact:</w:t>
      </w:r>
      <w:r>
        <w:t xml:space="preserve"> </w:t>
      </w:r>
      <w:r>
        <w:t xml:space="preserve">Document how recruited engineers contributed to client projects (e.g., "X% reduction in manufacturing waste at Partner Company").</w:t>
      </w:r>
    </w:p>
    <w:bookmarkEnd w:id="29"/>
    <w:bookmarkStart w:id="30" w:name="Xd6d6df4ba65b03d13b2f2aed61a328e0349c9fd"/>
    <w:p>
      <w:pPr>
        <w:pStyle w:val="Heading2"/>
      </w:pPr>
      <w:r>
        <w:t xml:space="preserve">Why This Marketing Plan Works for Singapore</w:t>
      </w:r>
    </w:p>
    <w:p>
      <w:pPr>
        <w:pStyle w:val="FirstParagraph"/>
      </w:pPr>
      <w:r>
        <w:t xml:space="preserve">This plan directly responds to Singapore's national priorities. By embedding our campaign within the SkillsFuture framework and aligning with EDB's ITMs, we ensure relevance to government-driven economic goals. The focus on real-world industrial challenges—like optimizing port logistics at PSA or building green factories under the Green Plan 2030—resonates deeply with Industrial Engineers seeking meaningful impact. Crucially, the strategy avoids generic talent acquisition by emphasizing Singapore's unique ecosystem: its compact size enables rapid project implementation, its multilingual workforce supports seamless integration, and its safety/security record reduces relocation anxiety for international candidates.</w:t>
      </w:r>
    </w:p>
    <w:bookmarkEnd w:id="30"/>
    <w:bookmarkStart w:id="31" w:name="conclusion"/>
    <w:p>
      <w:pPr>
        <w:pStyle w:val="Heading2"/>
      </w:pPr>
      <w:r>
        <w:t xml:space="preserve">Conclusion</w:t>
      </w:r>
    </w:p>
    <w:p>
      <w:pPr>
        <w:pStyle w:val="FirstParagraph"/>
      </w:pPr>
      <w:r>
        <w:t xml:space="preserve">This Marketing Plan positions Singapore not as a location for Industrial Engineers, but as the catalyst for their professional transformation. By showcasing tangible career pathways within Singapore's high-impact industrial landscape—coupled with government-backed support—the campaign will convert talent demand into measurable workforce growth. As manufacturing becomes increasingly data-driven, Industrial Engineers in Singapore will be at the forefront of shaping the nation’s economic resilience. This is not just a recruitment strategy; it's an investment in securing Singapore's position as Asia's industrial innovation leader for decades to come.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Industrial Engineers to Singapore</dc:title>
  <dc:creator/>
  <dc:language>en</dc:language>
  <cp:keywords/>
  <dcterms:created xsi:type="dcterms:W3CDTF">2026-07-21T10:47:12Z</dcterms:created>
  <dcterms:modified xsi:type="dcterms:W3CDTF">2026-07-21T10:47:12Z</dcterms:modified>
</cp:coreProperties>
</file>

<file path=docProps/custom.xml><?xml version="1.0" encoding="utf-8"?>
<Properties xmlns="http://schemas.openxmlformats.org/officeDocument/2006/custom-properties" xmlns:vt="http://schemas.openxmlformats.org/officeDocument/2006/docPropsVTypes"/>
</file>