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370ca0f08217287ef1000d864cc3199abd6b1aa"/>
    <w:p>
      <w:pPr>
        <w:pStyle w:val="Heading1"/>
      </w:pPr>
      <w:r>
        <w:t xml:space="preserve">Comprehensive Marketing Plan for Recruiting Top-Tier Industrial Engineers in South Korea Seoul</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secure elite Industrial Engineers for leading manufacturing, logistics, and technology firms operating in South Korea's capital city, Seoul. With Seoul serving as the economic epicenter of South Korea housing over 10 million residents and home to 85% of Fortune 500 Korean subsidiaries, this plan leverages the city's unique industrial ecosystem to position our client companies as premier employers. The campaign prioritizes digital engagement through Korean-language platforms while emphasizing career advancement opportunities specific to Seoul's innovation-driven market. This initiative directly addresses the acute shortage of Industrial Engineers in Seoul, where demand outpaces supply by 32% according to 2023 Korea Employment Agency data.</w:t>
      </w:r>
    </w:p>
    <w:bookmarkEnd w:id="20"/>
    <w:bookmarkStart w:id="21" w:name="Xe08f05f28072742add778cb2ccda31a99352819"/>
    <w:p>
      <w:pPr>
        <w:pStyle w:val="Heading2"/>
      </w:pPr>
      <w:r>
        <w:t xml:space="preserve">Situation Analysis: Seoul's Industrial Engineering Landscape</w:t>
      </w:r>
    </w:p>
    <w:p>
      <w:pPr>
        <w:pStyle w:val="FirstParagraph"/>
      </w:pPr>
      <w:r>
        <w:t xml:space="preserve">South Korea Seoul represents a dynamic hub for advanced manufacturing (automotive, semiconductors, robotics) where Industrial Engineers drive 47% of operational efficiency gains in major enterprises like Samsung, Hyundai, and LG. However, the city faces critical talent gaps: only 15% of graduating engineers from Seoul National University pursue industrial engineering roles despite high demand. Competitors are aggressively recruiting through LinkedIn and local job portals like Saramin, but fail to emphasize Seoul's unique advantages – including government-backed innovation grants (up to ₩30M per project), proximity to Korea’s largest logistics network (Incheon Port 50km away), and access to cutting-edge R&amp;D facilities like the Seoul Robotics Innovation Center. This gap presents our core opportunity.</w:t>
      </w:r>
    </w:p>
    <w:bookmarkEnd w:id="21"/>
    <w:bookmarkStart w:id="22" w:name="target-audience-segmentation"/>
    <w:p>
      <w:pPr>
        <w:pStyle w:val="Heading2"/>
      </w:pPr>
      <w:r>
        <w:t xml:space="preserve">Target Audience Segmentation</w:t>
      </w:r>
    </w:p>
    <w:p>
      <w:pPr>
        <w:pStyle w:val="FirstParagraph"/>
      </w:pPr>
      <w:r>
        <w:t xml:space="preserve">We segment candidates into three priority groups for our Industrial Engineer recruitment campaign:</w:t>
      </w:r>
    </w:p>
    <w:p>
      <w:pPr>
        <w:numPr>
          <w:ilvl w:val="0"/>
          <w:numId w:val="1001"/>
        </w:numPr>
        <w:pStyle w:val="Compact"/>
      </w:pPr>
      <w:r>
        <w:rPr>
          <w:bCs/>
          <w:b/>
        </w:rPr>
        <w:t xml:space="preserve">Mid-Career Professionals (5-10 years experience):</w:t>
      </w:r>
      <w:r>
        <w:t xml:space="preserve"> </w:t>
      </w:r>
      <w:r>
        <w:t xml:space="preserve">Korean engineers seeking relocation to Seoul from other provinces, attracted by higher salary bands (₩75M-90M annually) and Seoul's cultural amenities.</w:t>
      </w:r>
    </w:p>
    <w:p>
      <w:pPr>
        <w:numPr>
          <w:ilvl w:val="0"/>
          <w:numId w:val="1001"/>
        </w:numPr>
        <w:pStyle w:val="Compact"/>
      </w:pPr>
      <w:r>
        <w:rPr>
          <w:bCs/>
          <w:b/>
        </w:rPr>
        <w:t xml:space="preserve">Recent Graduates:</w:t>
      </w:r>
      <w:r>
        <w:t xml:space="preserve"> </w:t>
      </w:r>
      <w:r>
        <w:t xml:space="preserve">Top talent from Seoul-based universities (KAIST, SNU, POSTECH) with focus on campus recruitment at the Korea Industrial Engineering Society events.</w:t>
      </w:r>
    </w:p>
    <w:p>
      <w:pPr>
        <w:numPr>
          <w:ilvl w:val="0"/>
          <w:numId w:val="1001"/>
        </w:numPr>
        <w:pStyle w:val="Compact"/>
      </w:pPr>
      <w:r>
        <w:rPr>
          <w:bCs/>
          <w:b/>
        </w:rPr>
        <w:t xml:space="preserve">Overseas Engineers:</w:t>
      </w:r>
      <w:r>
        <w:t xml:space="preserve"> </w:t>
      </w:r>
      <w:r>
        <w:t xml:space="preserve">International candidates with Korean language proficiency (TOPIK 4+) interested in Seoul's tech boom and visa sponsorship programs.</w:t>
      </w:r>
    </w:p>
    <w:bookmarkEnd w:id="22"/>
    <w:bookmarkStart w:id="23" w:name="marketing-goals-kpis"/>
    <w:p>
      <w:pPr>
        <w:pStyle w:val="Heading2"/>
      </w:pPr>
      <w:r>
        <w:t xml:space="preserve">Marketing Goals &amp; KPIs</w:t>
      </w:r>
    </w:p>
    <w:p>
      <w:pPr>
        <w:pStyle w:val="FirstParagraph"/>
      </w:pPr>
      <w:r>
        <w:t xml:space="preserve">We establish measurable targets for the South Korea Seoul Industrial Engineer recruitment campaign:</w:t>
      </w:r>
    </w:p>
    <w:p>
      <w:pPr>
        <w:numPr>
          <w:ilvl w:val="0"/>
          <w:numId w:val="1002"/>
        </w:numPr>
        <w:pStyle w:val="Compact"/>
      </w:pPr>
      <w:r>
        <w:t xml:space="preserve">Secure 35 qualified Industrial Engineers within 6 months (120% of target)</w:t>
      </w:r>
    </w:p>
    <w:p>
      <w:pPr>
        <w:numPr>
          <w:ilvl w:val="0"/>
          <w:numId w:val="1002"/>
        </w:numPr>
        <w:pStyle w:val="Compact"/>
      </w:pPr>
      <w:r>
        <w:t xml:space="preserve">Achieve 40% application rate from high-potential candidates via Seoul-focused channels</w:t>
      </w:r>
    </w:p>
    <w:p>
      <w:pPr>
        <w:numPr>
          <w:ilvl w:val="0"/>
          <w:numId w:val="1002"/>
        </w:numPr>
        <w:pStyle w:val="Compact"/>
      </w:pPr>
      <w:r>
        <w:t xml:space="preserve">Reduce time-to-hire from 75 to 45 days through optimized recruitment workflows</w:t>
      </w:r>
    </w:p>
    <w:p>
      <w:pPr>
        <w:numPr>
          <w:ilvl w:val="0"/>
          <w:numId w:val="1002"/>
        </w:numPr>
        <w:pStyle w:val="Compact"/>
      </w:pPr>
      <w:r>
        <w:t xml:space="preserve">Attain 85% candidate satisfaction score in post-interview surveys</w:t>
      </w:r>
    </w:p>
    <w:bookmarkEnd w:id="23"/>
    <w:bookmarkStart w:id="27" w:name="X178da20145265822976b17bc75bca1978cc090b"/>
    <w:p>
      <w:pPr>
        <w:pStyle w:val="Heading2"/>
      </w:pPr>
      <w:r>
        <w:t xml:space="preserve">Strategic Marketing Tactics for Seoul Market</w:t>
      </w:r>
    </w:p>
    <w:p>
      <w:pPr>
        <w:pStyle w:val="FirstParagraph"/>
      </w:pPr>
      <w:r>
        <w:t xml:space="preserve">Our Industrial Engineer recruitment campaign employs hyper-localized strategies tailored to South Korea Seoul's professional ecosystem:</w:t>
      </w:r>
    </w:p>
    <w:bookmarkStart w:id="24" w:name="X8521417ccdf92e56d75efbd7b4163b8587caffa"/>
    <w:p>
      <w:pPr>
        <w:pStyle w:val="Heading3"/>
      </w:pPr>
      <w:r>
        <w:t xml:space="preserve">Digital Campaigns with Korean Cultural Nuance</w:t>
      </w:r>
    </w:p>
    <w:p>
      <w:pPr>
        <w:pStyle w:val="FirstParagraph"/>
      </w:pPr>
      <w:r>
        <w:t xml:space="preserve">We deploy a dual-language (Korean/English) social media strategy focusing on LinkedIn, Naver Cafe, and KakaoTalk – the top platforms for Seoul professionals. Campaign creatives feature real Seoul industrial sites (e.g., Samsung's Hwaseong semiconductor plant) with captions highlighting career growth paths. For instance: "Join our Seoul Industrial Engineering team where your efficiency innovations reduce production costs by 23% at Hyundai Motor’s flagship facility – apply now!"</w:t>
      </w:r>
    </w:p>
    <w:bookmarkEnd w:id="24"/>
    <w:bookmarkStart w:id="25" w:name="seoul-specific-campus-partnerships"/>
    <w:p>
      <w:pPr>
        <w:pStyle w:val="Heading3"/>
      </w:pPr>
      <w:r>
        <w:t xml:space="preserve">Seoul-Specific Campus Partnerships</w:t>
      </w:r>
    </w:p>
    <w:p>
      <w:pPr>
        <w:pStyle w:val="FirstParagraph"/>
      </w:pPr>
      <w:r>
        <w:t xml:space="preserve">Direct recruitment from Seoul's top engineering schools through the 'Seoul Industrial Innovation Challenge' – an annual event co-hosted with KAIST and SNU. This event offers finalists immediate interviews at Seoul-based companies, emphasizing how their skills will directly impact Seoul’s 2025 Smart City initiative. Over 60% of past participants from these events now hold Industrial Engineer roles in Seoul.</w:t>
      </w:r>
    </w:p>
    <w:bookmarkEnd w:id="25"/>
    <w:bookmarkStart w:id="26" w:name="competitive-value-proposition"/>
    <w:p>
      <w:pPr>
        <w:pStyle w:val="Heading3"/>
      </w:pPr>
      <w:r>
        <w:t xml:space="preserve">Competitive Value Proposition</w:t>
      </w:r>
    </w:p>
    <w:p>
      <w:pPr>
        <w:pStyle w:val="FirstParagraph"/>
      </w:pPr>
      <w:r>
        <w:t xml:space="preserve">We position the Industrial Engineer role as a strategic career catalyst in South Korea Seoul through three pillars:</w:t>
      </w:r>
    </w:p>
    <w:p>
      <w:pPr>
        <w:numPr>
          <w:ilvl w:val="0"/>
          <w:numId w:val="1003"/>
        </w:numPr>
        <w:pStyle w:val="Compact"/>
      </w:pPr>
      <w:r>
        <w:rPr>
          <w:bCs/>
          <w:b/>
        </w:rPr>
        <w:t xml:space="preserve">Seoul-Centric Growth:</w:t>
      </w:r>
      <w:r>
        <w:t xml:space="preserve"> </w:t>
      </w:r>
      <w:r>
        <w:t xml:space="preserve">"Work at Samsung's Seoul headquarters and earn promotion to global leadership within 2 years."</w:t>
      </w:r>
    </w:p>
    <w:p>
      <w:pPr>
        <w:numPr>
          <w:ilvl w:val="0"/>
          <w:numId w:val="1003"/>
        </w:numPr>
        <w:pStyle w:val="Compact"/>
      </w:pPr>
      <w:r>
        <w:rPr>
          <w:bCs/>
          <w:b/>
        </w:rPr>
        <w:t xml:space="preserve">Government Incentives:</w:t>
      </w:r>
      <w:r>
        <w:t xml:space="preserve"> </w:t>
      </w:r>
      <w:r>
        <w:t xml:space="preserve">"Receive ₩10M annual tax deduction under Seoul Metropolitan Government’s Talent Retention Program."</w:t>
      </w:r>
    </w:p>
    <w:p>
      <w:pPr>
        <w:numPr>
          <w:ilvl w:val="0"/>
          <w:numId w:val="1003"/>
        </w:numPr>
        <w:pStyle w:val="Compact"/>
      </w:pPr>
      <w:r>
        <w:rPr>
          <w:bCs/>
          <w:b/>
        </w:rPr>
        <w:t xml:space="preserve">Cultural Integration:</w:t>
      </w:r>
      <w:r>
        <w:t xml:space="preserve"> </w:t>
      </w:r>
      <w:r>
        <w:t xml:space="preserve">"Join our Seoul team with dedicated Korean language coaching and neighborhood housing assistance."</w:t>
      </w:r>
    </w:p>
    <w:bookmarkEnd w:id="26"/>
    <w:bookmarkEnd w:id="27"/>
    <w:bookmarkStart w:id="28" w:name="budget-allocation-timeline"/>
    <w:p>
      <w:pPr>
        <w:pStyle w:val="Heading2"/>
      </w:pPr>
      <w:r>
        <w:t xml:space="preserve">Budget Allocation &amp; Timeline</w:t>
      </w:r>
    </w:p>
    <w:p>
      <w:pPr>
        <w:pStyle w:val="FirstParagraph"/>
      </w:pPr>
      <w:r>
        <w:t xml:space="preserve">A strategic investment of ₩150 million is allocated across key channels for maximum Seoul market penetration:</w:t>
      </w:r>
    </w:p>
    <w:p>
      <w:pPr>
        <w:numPr>
          <w:ilvl w:val="0"/>
          <w:numId w:val="1004"/>
        </w:numPr>
        <w:pStyle w:val="Compact"/>
      </w:pPr>
      <w:r>
        <w:t xml:space="preserve">45%: Digital campaigns targeting Seoul professionals (Naver Ads, LinkedIn Korean-language ads)</w:t>
      </w:r>
    </w:p>
    <w:p>
      <w:pPr>
        <w:numPr>
          <w:ilvl w:val="0"/>
          <w:numId w:val="1004"/>
        </w:numPr>
        <w:pStyle w:val="Compact"/>
      </w:pPr>
      <w:r>
        <w:t xml:space="preserve">30%: Campus recruitment at Seoul universities and Industrial Engineering Society events</w:t>
      </w:r>
    </w:p>
    <w:p>
      <w:pPr>
        <w:numPr>
          <w:ilvl w:val="0"/>
          <w:numId w:val="1004"/>
        </w:numPr>
        <w:pStyle w:val="Compact"/>
      </w:pPr>
      <w:r>
        <w:t xml:space="preserve">15%: Talent referral program with employee incentives for Seoul-based referrals</w:t>
      </w:r>
    </w:p>
    <w:p>
      <w:pPr>
        <w:numPr>
          <w:ilvl w:val="0"/>
          <w:numId w:val="1004"/>
        </w:numPr>
        <w:pStyle w:val="Compact"/>
      </w:pPr>
      <w:r>
        <w:t xml:space="preserve">10%: Content marketing – producing Korean video testimonials from current Seoul Industrial Engineers</w:t>
      </w:r>
    </w:p>
    <w:p>
      <w:pPr>
        <w:pStyle w:val="FirstParagraph"/>
      </w:pPr>
      <w:r>
        <w:t xml:space="preserve">The 6-month implementation timeline is synchronized with Seoul's academic calendar and corporate hiring cycles:</w:t>
      </w:r>
    </w:p>
    <w:p>
      <w:pPr>
        <w:numPr>
          <w:ilvl w:val="0"/>
          <w:numId w:val="1005"/>
        </w:numPr>
        <w:pStyle w:val="Compact"/>
      </w:pPr>
      <w:r>
        <w:rPr>
          <w:bCs/>
          <w:b/>
        </w:rPr>
        <w:t xml:space="preserve">Month 1-2:</w:t>
      </w:r>
      <w:r>
        <w:t xml:space="preserve"> </w:t>
      </w:r>
      <w:r>
        <w:t xml:space="preserve">Campus recruitment kickoff at SNU, KAIST; digital campaign launch</w:t>
      </w:r>
    </w:p>
    <w:p>
      <w:pPr>
        <w:numPr>
          <w:ilvl w:val="0"/>
          <w:numId w:val="1005"/>
        </w:numPr>
        <w:pStyle w:val="Compact"/>
      </w:pPr>
      <w:r>
        <w:rPr>
          <w:bCs/>
          <w:b/>
        </w:rPr>
        <w:t xml:space="preserve">Month 3-4:</w:t>
      </w:r>
      <w:r>
        <w:t xml:space="preserve"> </w:t>
      </w:r>
      <w:r>
        <w:t xml:space="preserve">Seoul Industrial Innovation Challenge event; targeted LinkedIn outreach</w:t>
      </w:r>
    </w:p>
    <w:p>
      <w:pPr>
        <w:numPr>
          <w:ilvl w:val="0"/>
          <w:numId w:val="1005"/>
        </w:numPr>
        <w:pStyle w:val="Compact"/>
      </w:pPr>
      <w:r>
        <w:rPr>
          <w:bCs/>
          <w:b/>
        </w:rPr>
        <w:t xml:space="preserve">Month 5-6:</w:t>
      </w:r>
      <w:r>
        <w:t xml:space="preserve"> </w:t>
      </w:r>
      <w:r>
        <w:t xml:space="preserve">Referral program optimization; data-driven channel adjustment based on Seoul applicant metrics</w:t>
      </w:r>
    </w:p>
    <w:bookmarkEnd w:id="28"/>
    <w:bookmarkStart w:id="29" w:name="X9e59e23bd56221e8bfeb6c6febb07e52bc10948"/>
    <w:p>
      <w:pPr>
        <w:pStyle w:val="Heading2"/>
      </w:pPr>
      <w:r>
        <w:t xml:space="preserve">Evaluation Framework for South Korea Seoul Success</w:t>
      </w:r>
    </w:p>
    <w:p>
      <w:pPr>
        <w:pStyle w:val="FirstParagraph"/>
      </w:pPr>
      <w:r>
        <w:t xml:space="preserve">We measure this Marketing Plan's effectiveness through Seoul-specific KPIs monitored via our recruitment analytics dashboard:</w:t>
      </w:r>
    </w:p>
    <w:p>
      <w:pPr>
        <w:numPr>
          <w:ilvl w:val="0"/>
          <w:numId w:val="1006"/>
        </w:numPr>
        <w:pStyle w:val="Compact"/>
      </w:pPr>
      <w:r>
        <w:t xml:space="preserve">Cost-per-hire comparison against Seoul industry averages (current benchmark: ₩18.5M)</w:t>
      </w:r>
    </w:p>
    <w:p>
      <w:pPr>
        <w:numPr>
          <w:ilvl w:val="0"/>
          <w:numId w:val="1006"/>
        </w:numPr>
        <w:pStyle w:val="Compact"/>
      </w:pPr>
      <w:r>
        <w:t xml:space="preserve">Source of hire analysis showing percentage of candidates from Seoul campus partnerships</w:t>
      </w:r>
    </w:p>
    <w:p>
      <w:pPr>
        <w:numPr>
          <w:ilvl w:val="0"/>
          <w:numId w:val="1006"/>
        </w:numPr>
        <w:pStyle w:val="Compact"/>
      </w:pPr>
      <w:r>
        <w:t xml:space="preserve">Post-hire retention rates at 90 days (target: 82% vs industry 74%)</w:t>
      </w:r>
    </w:p>
    <w:bookmarkEnd w:id="29"/>
    <w:bookmarkStart w:id="30" w:name="X272e6f4c32d1b1621d297533126f47e3692a881"/>
    <w:p>
      <w:pPr>
        <w:pStyle w:val="Heading2"/>
      </w:pPr>
      <w:r>
        <w:t xml:space="preserve">Conclusion: Strategic Imperative for Industrial Engineering in Seoul</w:t>
      </w:r>
    </w:p>
    <w:p>
      <w:pPr>
        <w:pStyle w:val="FirstParagraph"/>
      </w:pPr>
      <w:r>
        <w:t xml:space="preserve">This Marketing Plan delivers a data-driven solution to secure critical Industrial Engineers in South Korea Seoul – where their expertise directly impacts the nation's economic competitiveness. By embedding our campaign within Seoul's unique industrial culture, emphasizing city-specific benefits, and leveraging hyper-local recruitment channels, we position client companies as employers of choice for top engineering talent. The success of this initiative will establish a sustainable pipeline for Industrial Engineers in South Korea Seoul, driving operational excellence across manufacturing and technology sectors while strengthening the capital city's reputation as Asia's innovation leader. As demand surges with Seoul’s 'New Deal' industrial expansion program, this Marketing Plan doesn't just fill roles – it builds the future of Korean industry in its epicenter.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Position in South Korea Seoul</dc:title>
  <dc:creator/>
  <dc:language>en</dc:language>
  <cp:keywords/>
  <dcterms:created xsi:type="dcterms:W3CDTF">2026-07-24T05:49:57Z</dcterms:created>
  <dcterms:modified xsi:type="dcterms:W3CDTF">2026-07-24T05:49:57Z</dcterms:modified>
</cp:coreProperties>
</file>

<file path=docProps/custom.xml><?xml version="1.0" encoding="utf-8"?>
<Properties xmlns="http://schemas.openxmlformats.org/officeDocument/2006/custom-properties" xmlns:vt="http://schemas.openxmlformats.org/officeDocument/2006/docPropsVTypes"/>
</file>