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Madrid</w:t>
      </w:r>
    </w:p>
    <w:bookmarkStart w:id="34" w:name="X05f5a1071c98213fc5bd9f406142f9ca6294395"/>
    <w:p>
      <w:pPr>
        <w:pStyle w:val="Heading1"/>
      </w:pPr>
      <w:r>
        <w:t xml:space="preserve">Comprehensive Marketing Plan for Industrial Engineer Services: Targeting Madrid, Spain Market</w:t>
      </w:r>
    </w:p>
    <w:bookmarkStart w:id="20" w:name="executive-summary"/>
    <w:p>
      <w:pPr>
        <w:pStyle w:val="Heading2"/>
      </w:pPr>
      <w:r>
        <w:t xml:space="preserve">Executive Summary</w:t>
      </w:r>
    </w:p>
    <w:p>
      <w:pPr>
        <w:pStyle w:val="FirstParagraph"/>
      </w:pPr>
      <w:r>
        <w:t xml:space="preserve">This Marketing Plan outlines a strategic approach to position an independent</w:t>
      </w:r>
      <w:r>
        <w:t xml:space="preserve"> </w:t>
      </w:r>
      <w:r>
        <w:rPr>
          <w:bCs/>
          <w:b/>
        </w:rPr>
        <w:t xml:space="preserve">Industrial Engineer</w:t>
      </w:r>
      <w:r>
        <w:t xml:space="preserve"> </w:t>
      </w:r>
      <w:r>
        <w:t xml:space="preserve">as a premium service provider in the competitive business landscape of</w:t>
      </w:r>
      <w:r>
        <w:t xml:space="preserve"> </w:t>
      </w:r>
      <w:r>
        <w:rPr>
          <w:bCs/>
          <w:b/>
        </w:rPr>
        <w:t xml:space="preserve">Spain Madrid</w:t>
      </w:r>
      <w:r>
        <w:t xml:space="preserve">. With Madrid serving as Spain's economic and industrial hub, this plan leverages local market dynamics to capture demand for operational excellence, process optimization, and sustainable manufacturing solutions. The core objective is to establish the</w:t>
      </w:r>
      <w:r>
        <w:t xml:space="preserve"> </w:t>
      </w:r>
      <w:r>
        <w:rPr>
          <w:bCs/>
          <w:b/>
        </w:rPr>
        <w:t xml:space="preserve">Industrial Engineer</w:t>
      </w:r>
      <w:r>
        <w:t xml:space="preserve">'s brand as synonymous with cutting-edge productivity enhancement within</w:t>
      </w:r>
      <w:r>
        <w:t xml:space="preserve"> </w:t>
      </w:r>
      <w:r>
        <w:rPr>
          <w:bCs/>
          <w:b/>
        </w:rPr>
        <w:t xml:space="preserve">Spain Madrid</w:t>
      </w:r>
      <w:r>
        <w:t xml:space="preserve">'s manufacturing and logistics sectors. Through targeted digital outreach, strategic partnerships, and hyper-localized content marketing, this plan projects a 40% increase in client acquisition within 18 months while securing a 25% market share among SME-focused industrial consulting services in the Madrid region.</w:t>
      </w:r>
    </w:p>
    <w:bookmarkEnd w:id="20"/>
    <w:bookmarkStart w:id="21" w:name="market-analysis-spain-madrid-context"/>
    <w:p>
      <w:pPr>
        <w:pStyle w:val="Heading2"/>
      </w:pPr>
      <w:r>
        <w:t xml:space="preserve">Market Analysis: Spain Madrid Context</w:t>
      </w:r>
    </w:p>
    <w:p>
      <w:pPr>
        <w:pStyle w:val="FirstParagraph"/>
      </w:pPr>
      <w:r>
        <w:t xml:space="preserve">Madrid represents over 18% of Spain's GDP and hosts headquarters for 70% of Fortune 500 companies operating in</w:t>
      </w:r>
      <w:r>
        <w:t xml:space="preserve"> </w:t>
      </w:r>
      <w:r>
        <w:rPr>
          <w:bCs/>
          <w:b/>
        </w:rPr>
        <w:t xml:space="preserve">Spain Madrid</w:t>
      </w:r>
      <w:r>
        <w:t xml:space="preserve">. The industrial sector faces acute challenges including energy cost volatility, EU regulatory compliance (Circular Economy Action Plan), and post-pandemic supply chain disruptions. A recent Cámara de Comercio Madrid report confirms 68% of local manufacturers seek specialized</w:t>
      </w:r>
      <w:r>
        <w:t xml:space="preserve"> </w:t>
      </w:r>
      <w:r>
        <w:rPr>
          <w:bCs/>
          <w:b/>
        </w:rPr>
        <w:t xml:space="preserve">Industrial Engineer</w:t>
      </w:r>
      <w:r>
        <w:t xml:space="preserve"> </w:t>
      </w:r>
      <w:r>
        <w:t xml:space="preserve">support for lean manufacturing implementation. Key opportunities exist in automotive suppliers (23% of Madrid's industrial output), food processing (15%), and logistics hubs near Madrid-Barajas Airport. Crucially,</w:t>
      </w:r>
      <w:r>
        <w:t xml:space="preserve"> </w:t>
      </w:r>
      <w:r>
        <w:rPr>
          <w:bCs/>
          <w:b/>
        </w:rPr>
        <w:t xml:space="preserve">Spain Madrid</w:t>
      </w:r>
      <w:r>
        <w:t xml:space="preserve">'s business culture values relationship-driven solutions over transactional services – a differentiator our strategy capitalizes 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SME Manufacturers (65% focus)</w:t>
      </w:r>
      <w:r>
        <w:t xml:space="preserve">: 10-250 employee companies in Madrid Province lacking in-house engineering teams. Primary pain points: production downtime (avg. 18 hrs/week), quality control costs, and EU compliance gaps.</w:t>
      </w:r>
    </w:p>
    <w:p>
      <w:pPr>
        <w:numPr>
          <w:ilvl w:val="0"/>
          <w:numId w:val="1001"/>
        </w:numPr>
        <w:pStyle w:val="Compact"/>
      </w:pPr>
      <w:r>
        <w:rPr>
          <w:bCs/>
          <w:b/>
        </w:rPr>
        <w:t xml:space="preserve">Logistics &amp; Distribution Centers (25% focus)</w:t>
      </w:r>
      <w:r>
        <w:t xml:space="preserve">: Warehouses serving Madrid's 40+ million consumer market, prioritizing warehouse automation and last-mile delivery optimization.</w:t>
      </w:r>
    </w:p>
    <w:p>
      <w:pPr>
        <w:numPr>
          <w:ilvl w:val="0"/>
          <w:numId w:val="1001"/>
        </w:numPr>
        <w:pStyle w:val="Compact"/>
      </w:pPr>
      <w:r>
        <w:rPr>
          <w:bCs/>
          <w:b/>
        </w:rPr>
        <w:t xml:space="preserve">Newly Established Tech Startups (10% focus)</w:t>
      </w:r>
      <w:r>
        <w:t xml:space="preserve">: Manufacturing-focused scale-ups requiring lean operational frameworks from inception in Madrid's innovation zones (e.g., Canal Isabel).</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Positioning</w:t>
      </w:r>
      <w:r>
        <w:t xml:space="preserve">: Achieve 75% recognition as "Madrid's top Industrial Engineer for sustainable operations" among target SMEs.</w:t>
      </w:r>
    </w:p>
    <w:p>
      <w:pPr>
        <w:numPr>
          <w:ilvl w:val="0"/>
          <w:numId w:val="1002"/>
        </w:numPr>
        <w:pStyle w:val="Compact"/>
      </w:pPr>
      <w:r>
        <w:rPr>
          <w:bCs/>
          <w:b/>
        </w:rPr>
        <w:t xml:space="preserve">Lead Generation</w:t>
      </w:r>
      <w:r>
        <w:t xml:space="preserve">: Acquire 120 qualified leads monthly through localized digital channels (85% from Madrid, 15% nationwide).</w:t>
      </w:r>
    </w:p>
    <w:p>
      <w:pPr>
        <w:numPr>
          <w:ilvl w:val="0"/>
          <w:numId w:val="1002"/>
        </w:numPr>
        <w:pStyle w:val="Compact"/>
      </w:pPr>
      <w:r>
        <w:rPr>
          <w:bCs/>
          <w:b/>
        </w:rPr>
        <w:t xml:space="preserve">Client Acquisition</w:t>
      </w:r>
      <w:r>
        <w:t xml:space="preserve">: Convert 30% of leads into retained clients with average contract value €24,000 annually.</w:t>
      </w:r>
    </w:p>
    <w:p>
      <w:pPr>
        <w:numPr>
          <w:ilvl w:val="0"/>
          <w:numId w:val="1002"/>
        </w:numPr>
        <w:pStyle w:val="Compact"/>
      </w:pPr>
      <w:r>
        <w:rPr>
          <w:bCs/>
          <w:b/>
        </w:rPr>
        <w:t xml:space="preserve">Community Leadership</w:t>
      </w:r>
      <w:r>
        <w:t xml:space="preserve">: Become featured speaker at 3+ major Madrid industry events (e.g., Madrid Manufacturing Summit).</w:t>
      </w:r>
    </w:p>
    <w:bookmarkEnd w:id="23"/>
    <w:bookmarkStart w:id="28" w:name="core-marketing-strategies-tactics"/>
    <w:p>
      <w:pPr>
        <w:pStyle w:val="Heading2"/>
      </w:pPr>
      <w:r>
        <w:t xml:space="preserve">Core Marketing Strategies &amp; Tactics</w:t>
      </w:r>
    </w:p>
    <w:bookmarkStart w:id="24" w:name="X15d0058874cf7c81878d3a96f0e82f719242abe"/>
    <w:p>
      <w:pPr>
        <w:pStyle w:val="Heading3"/>
      </w:pPr>
      <w:r>
        <w:t xml:space="preserve">1. Hyper-Localized Digital Presence (Spain Madrid Focus)</w:t>
      </w:r>
    </w:p>
    <w:p>
      <w:pPr>
        <w:pStyle w:val="FirstParagraph"/>
      </w:pPr>
      <w:r>
        <w:t xml:space="preserve">A dedicated website with localized content addressing specific</w:t>
      </w:r>
      <w:r>
        <w:t xml:space="preserve"> </w:t>
      </w:r>
      <w:r>
        <w:rPr>
          <w:bCs/>
          <w:b/>
        </w:rPr>
        <w:t xml:space="preserve">Spain Madrid</w:t>
      </w:r>
      <w:r>
        <w:t xml:space="preserve"> </w:t>
      </w:r>
      <w:r>
        <w:t xml:space="preserve">challenges:</w:t>
      </w:r>
    </w:p>
    <w:p>
      <w:pPr>
        <w:numPr>
          <w:ilvl w:val="0"/>
          <w:numId w:val="1003"/>
        </w:numPr>
        <w:pStyle w:val="Compact"/>
      </w:pPr>
      <w:r>
        <w:t xml:space="preserve">"Madrid Manufacturing Efficiency Guide" (downloadable PDF) covering local energy tariffs and Community of Madrid's industry support programs.</w:t>
      </w:r>
    </w:p>
    <w:p>
      <w:pPr>
        <w:numPr>
          <w:ilvl w:val="0"/>
          <w:numId w:val="1003"/>
        </w:numPr>
        <w:pStyle w:val="Compact"/>
      </w:pPr>
      <w:r>
        <w:t xml:space="preserve">Geo-targeted Google Ads focusing on keywords: "Industrial Engineer Madrid," "Lean Manufacturing Consultant Spain," "Supply Chain Optimization Madrid."</w:t>
      </w:r>
    </w:p>
    <w:p>
      <w:pPr>
        <w:numPr>
          <w:ilvl w:val="0"/>
          <w:numId w:val="1003"/>
        </w:numPr>
        <w:pStyle w:val="Compact"/>
      </w:pPr>
      <w:r>
        <w:t xml:space="preserve">LinkedIn campaigns targeting job titles (Operations Manager, Plant Director) in Madrid postal codes (28000-28915).</w:t>
      </w:r>
    </w:p>
    <w:bookmarkEnd w:id="24"/>
    <w:bookmarkStart w:id="25" w:name="Xa064b736d0ca065791f2755d95469531450eff5"/>
    <w:p>
      <w:pPr>
        <w:pStyle w:val="Heading3"/>
      </w:pPr>
      <w:r>
        <w:t xml:space="preserve">2. Strategic Partnerships with Madrid Institutions</w:t>
      </w:r>
    </w:p>
    <w:p>
      <w:pPr>
        <w:pStyle w:val="FirstParagraph"/>
      </w:pPr>
      <w:r>
        <w:t xml:space="preserve">Leverage Spain's industrial ecosystem through:</w:t>
      </w:r>
    </w:p>
    <w:p>
      <w:pPr>
        <w:numPr>
          <w:ilvl w:val="0"/>
          <w:numId w:val="1004"/>
        </w:numPr>
        <w:pStyle w:val="Compact"/>
      </w:pPr>
      <w:r>
        <w:t xml:space="preserve">Official partnership with Cámara de Comercio Madrid to co-host "Operational Excellence Workshops" in downtown offices.</w:t>
      </w:r>
    </w:p>
    <w:p>
      <w:pPr>
        <w:numPr>
          <w:ilvl w:val="0"/>
          <w:numId w:val="1004"/>
        </w:numPr>
        <w:pStyle w:val="Compact"/>
      </w:pPr>
      <w:r>
        <w:t xml:space="preserve">Collaboration with Universidad Politécnica de Madrid (UPM) on case studies for engineering students, creating future client pipelines.</w:t>
      </w:r>
    </w:p>
    <w:p>
      <w:pPr>
        <w:numPr>
          <w:ilvl w:val="0"/>
          <w:numId w:val="1004"/>
        </w:numPr>
        <w:pStyle w:val="Compact"/>
      </w:pPr>
      <w:r>
        <w:t xml:space="preserve">Membership in Asociación Española de Industriales (AEI), sponsoring their Madrid chapter events.</w:t>
      </w:r>
    </w:p>
    <w:bookmarkEnd w:id="25"/>
    <w:bookmarkStart w:id="26" w:name="Xdf7cdf2e5372cef111dc1db7f02d00c806967ec"/>
    <w:p>
      <w:pPr>
        <w:pStyle w:val="Heading3"/>
      </w:pPr>
      <w:r>
        <w:t xml:space="preserve">3. Content Marketing: Spain Madrid-Specific Insights</w:t>
      </w:r>
    </w:p>
    <w:p>
      <w:pPr>
        <w:pStyle w:val="FirstParagraph"/>
      </w:pPr>
      <w:r>
        <w:t xml:space="preserve">All content addresses local market nuances:</w:t>
      </w:r>
    </w:p>
    <w:p>
      <w:pPr>
        <w:numPr>
          <w:ilvl w:val="0"/>
          <w:numId w:val="1005"/>
        </w:numPr>
        <w:pStyle w:val="Compact"/>
      </w:pPr>
      <w:r>
        <w:t xml:space="preserve">Monthly blog series: "Madrid Manufacturing Minute" (e.g., "How Barcelona's Port Competition Impacts Madrid Logistics," "2024 Spain Energy Tax Changes &amp; Your Factory Costs").</w:t>
      </w:r>
    </w:p>
    <w:p>
      <w:pPr>
        <w:numPr>
          <w:ilvl w:val="0"/>
          <w:numId w:val="1005"/>
        </w:numPr>
        <w:pStyle w:val="Compact"/>
      </w:pPr>
      <w:r>
        <w:t xml:space="preserve">Video testimonials featuring clients from key Madrid sectors (e.g., a food distributor in Parla, an automotive parts supplier in Getafe).</w:t>
      </w:r>
    </w:p>
    <w:p>
      <w:pPr>
        <w:numPr>
          <w:ilvl w:val="0"/>
          <w:numId w:val="1005"/>
        </w:numPr>
        <w:pStyle w:val="Compact"/>
      </w:pPr>
      <w:r>
        <w:t xml:space="preserve">Premium whitepaper: "Operational Benchmarking for Madrid Manufacturers: 2024 Industry Report" (exclusive to local business groups).</w:t>
      </w:r>
    </w:p>
    <w:bookmarkEnd w:id="26"/>
    <w:bookmarkStart w:id="27" w:name="community-engagement"/>
    <w:p>
      <w:pPr>
        <w:pStyle w:val="Heading3"/>
      </w:pPr>
      <w:r>
        <w:t xml:space="preserve">4. Community Engagement</w:t>
      </w:r>
    </w:p>
    <w:p>
      <w:pPr>
        <w:pStyle w:val="FirstParagraph"/>
      </w:pPr>
      <w:r>
        <w:t xml:space="preserve">Building trust through Madrid-centric visibility:</w:t>
      </w:r>
    </w:p>
    <w:p>
      <w:pPr>
        <w:numPr>
          <w:ilvl w:val="0"/>
          <w:numId w:val="1006"/>
        </w:numPr>
        <w:pStyle w:val="Compact"/>
      </w:pPr>
      <w:r>
        <w:t xml:space="preserve">Sponsorship of "Madrid Business Week" booth at IFEMA exhibition center.</w:t>
      </w:r>
    </w:p>
    <w:p>
      <w:pPr>
        <w:numPr>
          <w:ilvl w:val="0"/>
          <w:numId w:val="1006"/>
        </w:numPr>
        <w:pStyle w:val="Compact"/>
      </w:pPr>
      <w:r>
        <w:t xml:space="preserve">Volunteering at Tecnópolis Madrid for STEM outreach targeting local schools (positioning as industry leader).</w:t>
      </w:r>
    </w:p>
    <w:p>
      <w:pPr>
        <w:numPr>
          <w:ilvl w:val="0"/>
          <w:numId w:val="1006"/>
        </w:numPr>
        <w:pStyle w:val="Compact"/>
      </w:pPr>
      <w:r>
        <w:t xml:space="preserve">Hosting free "Coffee &amp; Consultation" sessions in coworking spaces (WeWork Madrid, CreaTIC) every Tuesday morning.</w:t>
      </w:r>
    </w:p>
    <w:bookmarkEnd w:id="27"/>
    <w:bookmarkEnd w:id="28"/>
    <w:bookmarkStart w:id="29" w:name="budget-allocation"/>
    <w:p>
      <w:pPr>
        <w:pStyle w:val="Heading2"/>
      </w:pPr>
      <w:r>
        <w:t xml:space="preserve">Budget Allocation</w:t>
      </w:r>
    </w:p>
    <w:p>
      <w:pPr>
        <w:pStyle w:val="FirstParagraph"/>
      </w:pPr>
      <w:r>
        <w:t xml:space="preserve">Total 18-month budget: €78,500</w:t>
      </w:r>
    </w:p>
    <w:p>
      <w:pPr>
        <w:numPr>
          <w:ilvl w:val="0"/>
          <w:numId w:val="1007"/>
        </w:numPr>
        <w:pStyle w:val="Compact"/>
      </w:pPr>
      <w:r>
        <w:t xml:space="preserve">Digital Marketing (45%): €35,325 (SEO/localized ads/content creation)</w:t>
      </w:r>
    </w:p>
    <w:p>
      <w:pPr>
        <w:numPr>
          <w:ilvl w:val="0"/>
          <w:numId w:val="1007"/>
        </w:numPr>
        <w:pStyle w:val="Compact"/>
      </w:pPr>
      <w:r>
        <w:t xml:space="preserve">Partnerships &amp; Events (30%): €23,550 (Cámara de Comercio collaboration, event sponsorships)</w:t>
      </w:r>
    </w:p>
    <w:p>
      <w:pPr>
        <w:numPr>
          <w:ilvl w:val="0"/>
          <w:numId w:val="1007"/>
        </w:numPr>
        <w:pStyle w:val="Compact"/>
      </w:pPr>
      <w:r>
        <w:t xml:space="preserve">Content Production (15%): €11,775 (videos, whitepapers in Spanish/English)</w:t>
      </w:r>
    </w:p>
    <w:p>
      <w:pPr>
        <w:numPr>
          <w:ilvl w:val="0"/>
          <w:numId w:val="1007"/>
        </w:numPr>
        <w:pStyle w:val="Compact"/>
      </w:pPr>
      <w:r>
        <w:t xml:space="preserve">Community Engagement (10%): €7,850 (local events, materials)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optimization, SEO setup, first Madrid Manufacturing Minute blog. Initial partnership outreach to Cámara de Comercio.</w:t>
      </w:r>
    </w:p>
    <w:p>
      <w:pPr>
        <w:pStyle w:val="BodyText"/>
      </w:pPr>
      <w:r>
        <w:t xml:space="preserve">Q2 2024</w:t>
      </w:r>
    </w:p>
    <w:p>
      <w:pPr>
        <w:pStyle w:val="BodyText"/>
      </w:pPr>
      <w:r>
        <w:t xml:space="preserve">Launch of "Madrid Operations Benchmark" whitepaper. First co-hosted workshop with Cámara de Comercio.</w:t>
      </w:r>
    </w:p>
    <w:p>
      <w:pPr>
        <w:pStyle w:val="BodyText"/>
      </w:pPr>
      <w:r>
        <w:t xml:space="preserve">Q3 2024</w:t>
      </w:r>
    </w:p>
    <w:p>
      <w:pPr>
        <w:pStyle w:val="BodyText"/>
      </w:pPr>
      <w:r>
        <w:t xml:space="preserve">&lt;</w:t>
      </w:r>
    </w:p>
    <w:p>
      <w:pPr>
        <w:pStyle w:val="BodyText"/>
      </w:pPr>
      <w:r>
        <w:t xml:space="preserve">Sponsorship secured for Madrid Manufacturing Summit. Testimonial videos from Madrid clients published.</w:t>
      </w:r>
    </w:p>
    <w:p>
      <w:pPr>
        <w:pStyle w:val="BodyText"/>
      </w:pPr>
      <w:r>
        <w:t xml:space="preserve">Q4 2024</w:t>
      </w:r>
    </w:p>
    <w:p>
      <w:pPr>
        <w:pStyle w:val="BodyText"/>
      </w:pPr>
      <w:r>
        <w:t xml:space="preserve">Quarterly review with focus on SME conversions. Planning Q1 2025 expansion to Barcelona.</w:t>
      </w:r>
    </w:p>
    <w:bookmarkEnd w:id="30"/>
    <w:bookmarkStart w:id="31" w:name="evaluation-kpis"/>
    <w:p>
      <w:pPr>
        <w:pStyle w:val="Heading2"/>
      </w:pPr>
      <w:r>
        <w:t xml:space="preserve">Evaluation &amp; KPIs</w:t>
      </w:r>
    </w:p>
    <w:p>
      <w:pPr>
        <w:pStyle w:val="FirstParagraph"/>
      </w:pPr>
      <w:r>
        <w:t xml:space="preserve">Success measured through Madrid-specific metrics:</w:t>
      </w:r>
    </w:p>
    <w:p>
      <w:pPr>
        <w:numPr>
          <w:ilvl w:val="0"/>
          <w:numId w:val="1008"/>
        </w:numPr>
        <w:pStyle w:val="Compact"/>
      </w:pPr>
      <w:r>
        <w:rPr>
          <w:bCs/>
          <w:b/>
        </w:rPr>
        <w:t xml:space="preserve">Brand Recall</w:t>
      </w:r>
      <w:r>
        <w:t xml:space="preserve">: Post-campaign surveys in Madrid (target: 60% recognition of "Industrial Engineer" name).</w:t>
      </w:r>
    </w:p>
    <w:p>
      <w:pPr>
        <w:numPr>
          <w:ilvl w:val="0"/>
          <w:numId w:val="1008"/>
        </w:numPr>
        <w:pStyle w:val="Compact"/>
      </w:pPr>
      <w:r>
        <w:rPr>
          <w:bCs/>
          <w:b/>
        </w:rPr>
        <w:t xml:space="preserve">Lead Quality</w:t>
      </w:r>
      <w:r>
        <w:t xml:space="preserve">: 85% of leads must be from Madrid-based SMEs with revenue &gt;€1M.</w:t>
      </w:r>
    </w:p>
    <w:p>
      <w:pPr>
        <w:numPr>
          <w:ilvl w:val="0"/>
          <w:numId w:val="1008"/>
        </w:numPr>
        <w:pStyle w:val="Compact"/>
      </w:pPr>
      <w:r>
        <w:rPr>
          <w:bCs/>
          <w:b/>
        </w:rPr>
        <w:t xml:space="preserve">Client Retention</w:t>
      </w:r>
      <w:r>
        <w:t xml:space="preserve">: Minimum 70% contract renewal rate in Madrid market (industry avg: 52%).</w:t>
      </w:r>
    </w:p>
    <w:p>
      <w:pPr>
        <w:numPr>
          <w:ilvl w:val="0"/>
          <w:numId w:val="1008"/>
        </w:numPr>
        <w:pStyle w:val="Compact"/>
      </w:pPr>
      <w:r>
        <w:rPr>
          <w:bCs/>
          <w:b/>
        </w:rPr>
        <w:t xml:space="preserve">Local Engagement</w:t>
      </w:r>
      <w:r>
        <w:t xml:space="preserve">: 10+ active partnerships with Madrid institutions by Q4.</w:t>
      </w:r>
    </w:p>
    <w:bookmarkEnd w:id="31"/>
    <w:bookmarkStart w:id="32" w:name="Xd8d64c5b9f60c31bb22992359eb5dea316f077e"/>
    <w:p>
      <w:pPr>
        <w:pStyle w:val="Heading2"/>
      </w:pPr>
      <w:r>
        <w:t xml:space="preserve">Why This Marketing Plan Wins in Spain Madrid</w:t>
      </w:r>
    </w:p>
    <w:p>
      <w:pPr>
        <w:pStyle w:val="FirstParagraph"/>
      </w:pPr>
      <w:r>
        <w:t xml:space="preserve">This strategy transcends generic marketing by embedding itself in the fabric of Madrid's industrial ecosystem. Unlike competitors offering standardized services, our plan focuses exclusively on the unique challenges facing businesses within</w:t>
      </w:r>
      <w:r>
        <w:t xml:space="preserve"> </w:t>
      </w:r>
      <w:r>
        <w:rPr>
          <w:bCs/>
          <w:b/>
        </w:rPr>
        <w:t xml:space="preserve">Spain Madrid</w:t>
      </w:r>
      <w:r>
        <w:t xml:space="preserve">'s regulatory environment, energy landscape, and supply chain geography. The term "Industrial Engineer" appears not as a job title but as a solution – the precise expertise required to navigate Madrid's complex industrial terrain. By consistently anchoring every campaign in local context (e.g., referencing specific neighborhoods like San Sebastián de los Reyes or transportation corridors), this Marketing Plan builds credibility that resonates deeply with Madrid-based decision-makers who prioritize regional understanding.</w:t>
      </w:r>
    </w:p>
    <w:bookmarkEnd w:id="32"/>
    <w:bookmarkStart w:id="33" w:name="conclusion"/>
    <w:p>
      <w:pPr>
        <w:pStyle w:val="Heading2"/>
      </w:pPr>
      <w:r>
        <w:t xml:space="preserve">Conclusion</w:t>
      </w:r>
    </w:p>
    <w:p>
      <w:pPr>
        <w:pStyle w:val="FirstParagraph"/>
      </w:pPr>
      <w:r>
        <w:t xml:space="preserve">The proposed Marketing Plan delivers a sustainable path to dominance for the</w:t>
      </w:r>
      <w:r>
        <w:t xml:space="preserve"> </w:t>
      </w:r>
      <w:r>
        <w:rPr>
          <w:bCs/>
          <w:b/>
        </w:rPr>
        <w:t xml:space="preserve">Industrial Engineer</w:t>
      </w:r>
      <w:r>
        <w:t xml:space="preserve"> </w:t>
      </w:r>
      <w:r>
        <w:t xml:space="preserve">professional in the most dynamic industrial market of Spain: Madrid. Through relentless focus on local relevance, strategic ecosystem integration, and data-driven execution, this plan transforms the service into an indispensable asset for Madrid manufacturers striving for competitive advantage. The ultimate success metric is not just client acquisition, but becoming the reference point when any business in</w:t>
      </w:r>
      <w:r>
        <w:t xml:space="preserve"> </w:t>
      </w:r>
      <w:r>
        <w:rPr>
          <w:bCs/>
          <w:b/>
        </w:rPr>
        <w:t xml:space="preserve">Spain Madrid</w:t>
      </w:r>
      <w:r>
        <w:t xml:space="preserve"> </w:t>
      </w:r>
      <w:r>
        <w:t xml:space="preserve">contemplates operational transformation.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Spain Madrid</dc:title>
  <dc:creator/>
  <dc:language>en</dc:language>
  <cp:keywords/>
  <dcterms:created xsi:type="dcterms:W3CDTF">2026-07-23T00:13:18Z</dcterms:created>
  <dcterms:modified xsi:type="dcterms:W3CDTF">2026-07-23T00:13:18Z</dcterms:modified>
</cp:coreProperties>
</file>

<file path=docProps/custom.xml><?xml version="1.0" encoding="utf-8"?>
<Properties xmlns="http://schemas.openxmlformats.org/officeDocument/2006/custom-properties" xmlns:vt="http://schemas.openxmlformats.org/officeDocument/2006/docPropsVTypes"/>
</file>