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Services</w:t>
      </w:r>
      <w:r>
        <w:t xml:space="preserve"> </w:t>
      </w:r>
      <w:r>
        <w:t xml:space="preserve">for</w:t>
      </w:r>
      <w:r>
        <w:t xml:space="preserve"> </w:t>
      </w:r>
      <w:r>
        <w:t xml:space="preserve">Turkey</w:t>
      </w:r>
      <w:r>
        <w:t xml:space="preserve"> </w:t>
      </w:r>
      <w:r>
        <w:t xml:space="preserve">Istanbul</w:t>
      </w:r>
    </w:p>
    <w:bookmarkStart w:id="26" w:name="X759a31ee6a62ef067ac67ef7cee663bb4207d30"/>
    <w:p>
      <w:pPr>
        <w:pStyle w:val="Heading1"/>
      </w:pPr>
      <w:r>
        <w:t xml:space="preserve">Strategic Marketing Plan: Positioning Industrial Engineering Excellence in Turkey Istanbul</w:t>
      </w:r>
    </w:p>
    <w:bookmarkStart w:id="20" w:name="executive-summary"/>
    <w:p>
      <w:pPr>
        <w:pStyle w:val="Heading2"/>
      </w:pPr>
      <w:r>
        <w:t xml:space="preserve">Executive Summary</w:t>
      </w:r>
    </w:p>
    <w:p>
      <w:pPr>
        <w:pStyle w:val="FirstParagraph"/>
      </w:pPr>
      <w:r>
        <w:t xml:space="preserve">This comprehensive Marketing Plan outlines a targeted strategy to position the profession of the</w:t>
      </w:r>
      <w:r>
        <w:t xml:space="preserve"> </w:t>
      </w:r>
      <w:r>
        <w:rPr>
          <w:bCs/>
          <w:b/>
        </w:rPr>
        <w:t xml:space="preserve">Industrial Engineer</w:t>
      </w:r>
      <w:r>
        <w:t xml:space="preserve"> </w:t>
      </w:r>
      <w:r>
        <w:t xml:space="preserve">as a critical growth driver within Istanbul's dynamic industrial and service sectors. Focused explicitly on the unique economic landscape of</w:t>
      </w:r>
      <w:r>
        <w:t xml:space="preserve"> </w:t>
      </w:r>
      <w:r>
        <w:rPr>
          <w:bCs/>
          <w:b/>
        </w:rPr>
        <w:t xml:space="preserve">Turkey Istanbul</w:t>
      </w:r>
      <w:r>
        <w:t xml:space="preserve">, this plan addresses acute market needs for operational optimization, cost reduction, and sustainable productivity gains. By leveraging Istanbul's status as Turkey's economic powerhouse and manufacturing hub, we will establish a leading brand presence for Industrial Engineering services across key industries including automotive, logistics, textiles, and healthcare.</w:t>
      </w:r>
    </w:p>
    <w:bookmarkEnd w:id="20"/>
    <w:bookmarkStart w:id="21" w:name="market-analysis-turkey-istanbul-context"/>
    <w:p>
      <w:pPr>
        <w:pStyle w:val="Heading2"/>
      </w:pPr>
      <w:r>
        <w:t xml:space="preserve">Market Analysis: Turkey Istanbul Context</w:t>
      </w:r>
    </w:p>
    <w:p>
      <w:pPr>
        <w:pStyle w:val="FirstParagraph"/>
      </w:pPr>
      <w:r>
        <w:t xml:space="preserve">Istanbul represents the epicenter of industrial activity in</w:t>
      </w:r>
      <w:r>
        <w:t xml:space="preserve"> </w:t>
      </w:r>
      <w:r>
        <w:rPr>
          <w:bCs/>
          <w:b/>
        </w:rPr>
        <w:t xml:space="preserve">Turkey</w:t>
      </w:r>
      <w:r>
        <w:t xml:space="preserve">, contributing over 35% of the nation's GDP. The city hosts major manufacturing clusters (e.g., Gebze, Tuzla, Pendik), a burgeoning logistics sector (home to Istanbul Airport and massive port facilities), and a rapidly expanding service economy. However, local industries face significant challenges: rising labor costs, supply chain volatility post-pandemic, inefficiencies in production systems, and the urgent need for Industry 4.0 integration. The Turkish government's "Industry 4.0 Strategy" emphasizes operational excellence as a national priority.</w:t>
      </w:r>
    </w:p>
    <w:p>
      <w:pPr>
        <w:pStyle w:val="BodyText"/>
      </w:pPr>
      <w:r>
        <w:t xml:space="preserve">Critically, there is a pronounced gap between industrial needs and available talent. While engineering graduates are produced, specialized Industrial Engineers with applied skills in lean manufacturing, data analytics for operations, and supply chain resilience are scarce in the</w:t>
      </w:r>
      <w:r>
        <w:t xml:space="preserve"> </w:t>
      </w:r>
      <w:r>
        <w:rPr>
          <w:bCs/>
          <w:b/>
        </w:rPr>
        <w:t xml:space="preserve">Turkey Istanbul</w:t>
      </w:r>
      <w:r>
        <w:t xml:space="preserve"> </w:t>
      </w:r>
      <w:r>
        <w:t xml:space="preserve">market. This scarcity creates a prime opportunity for a focused Marketing Plan to educate businesses on the tangible ROI of hiring or contracting Industrial Engineering expertise.</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Operations Managers, Plant Directors, and CEOs within medium-to-large manufacturing (automotive components, textiles), logistics providers (warehousing, freight), and healthcare facilities in Istanbul. These decision-makers face immediate pressures to cut costs by 10-15% while improving quality and delivery speed.</w:t>
      </w:r>
    </w:p>
    <w:p>
      <w:pPr>
        <w:pStyle w:val="BodyText"/>
      </w:pPr>
      <w:r>
        <w:rPr>
          <w:bCs/>
          <w:b/>
        </w:rPr>
        <w:t xml:space="preserve">Value Proposition:</w:t>
      </w:r>
      <w:r>
        <w:t xml:space="preserve"> </w:t>
      </w:r>
      <w:r>
        <w:t xml:space="preserve">"Industrial Engineers deliver measurable operational transformation for Turkey Istanbul businesses: 20-35% waste reduction, 15-25% throughput increase, and enhanced supply chain resilience within 6 months – directly addressing your cost pressures and competitiveness in the global market."</w:t>
      </w:r>
    </w:p>
    <w:p>
      <w:pPr>
        <w:pStyle w:val="BodyText"/>
      </w:pPr>
      <w:r>
        <w:rPr>
          <w:bCs/>
          <w:b/>
        </w:rPr>
        <w:t xml:space="preserve">Why Istanbul? Why Now?</w:t>
      </w:r>
      <w:r>
        <w:t xml:space="preserve"> </w:t>
      </w:r>
      <w:r>
        <w:t xml:space="preserve">The specific economic conditions in</w:t>
      </w:r>
      <w:r>
        <w:t xml:space="preserve"> </w:t>
      </w:r>
      <w:r>
        <w:rPr>
          <w:bCs/>
          <w:b/>
        </w:rPr>
        <w:t xml:space="preserve">Turkey Istanbul</w:t>
      </w:r>
      <w:r>
        <w:t xml:space="preserve"> </w:t>
      </w:r>
      <w:r>
        <w:t xml:space="preserve">make the Industrial Engineer's role non-negotiable. With global supply chains reconfiguring away from China, Istanbul-based manufacturers face immense pressure to optimize domestic processes immediately. An Industrial Engineer provides the specialized toolkit for rapid, sustainable gains that generic management consultants cannot match.</w:t>
      </w:r>
    </w:p>
    <w:bookmarkEnd w:id="22"/>
    <w:bookmarkStart w:id="23" w:name="marketing-plan-core-strategies-tactics"/>
    <w:p>
      <w:pPr>
        <w:pStyle w:val="Heading2"/>
      </w:pPr>
      <w:r>
        <w:t xml:space="preserve">Marketing Plan: Core Strategies &amp; Tactics</w:t>
      </w:r>
    </w:p>
    <w:p>
      <w:pPr>
        <w:pStyle w:val="FirstParagraph"/>
      </w:pPr>
      <w:r>
        <w:rPr>
          <w:bCs/>
          <w:b/>
        </w:rPr>
        <w:t xml:space="preserve">1. Hyper-Localized Content Marketing (Istanbul Focus):</w:t>
      </w:r>
      <w:r>
        <w:t xml:space="preserve"> </w:t>
      </w:r>
      <w:r>
        <w:t xml:space="preserve">Develop case studies featuring real Istanbul businesses (e.g., "How a Textile Exporter in Ümraniye Achieved 30% Cost Reduction") and host free, industry-specific webinars on topics like "Optimizing Logistics for Istanbul's New Airport Corridor" or "Lean Implementation for Turkish Automotive Suppliers." All content will be bilingual (Turkish/English) and distributed via Istanbul-based LinkedIn groups and local business platforms like</w:t>
      </w:r>
      <w:r>
        <w:t xml:space="preserve"> </w:t>
      </w:r>
      <w:r>
        <w:rPr>
          <w:iCs/>
          <w:i/>
        </w:rPr>
        <w:t xml:space="preserve">İstanbul Ticaret Odası</w:t>
      </w:r>
      <w:r>
        <w:t xml:space="preserve"> </w:t>
      </w:r>
      <w:r>
        <w:t xml:space="preserve">(Istanbul Chamber of Commerce).</w:t>
      </w:r>
    </w:p>
    <w:p>
      <w:pPr>
        <w:pStyle w:val="BodyText"/>
      </w:pPr>
      <w:r>
        <w:rPr>
          <w:bCs/>
          <w:b/>
        </w:rPr>
        <w:t xml:space="preserve">2. Strategic Partnerships within Turkey Istanbul:</w:t>
      </w:r>
      <w:r>
        <w:t xml:space="preserve"> </w:t>
      </w:r>
      <w:r>
        <w:t xml:space="preserve">Forge alliances with key Istanbul institutions: Istanbul Technical University's Industrial Engineering Department for talent pipelines, the Turkish Exporters Assembly (TIM), and industrial zones like Gebze Technology Park. These partnerships will co-host workshops and provide credibility, directly embedding our services into</w:t>
      </w:r>
      <w:r>
        <w:t xml:space="preserve"> </w:t>
      </w:r>
      <w:r>
        <w:rPr>
          <w:bCs/>
          <w:b/>
        </w:rPr>
        <w:t xml:space="preserve">Turkey Istanbul</w:t>
      </w:r>
      <w:r>
        <w:t xml:space="preserve">'s business ecosystem.</w:t>
      </w:r>
    </w:p>
    <w:p>
      <w:pPr>
        <w:pStyle w:val="BodyText"/>
      </w:pPr>
      <w:r>
        <w:rPr>
          <w:bCs/>
          <w:b/>
        </w:rPr>
        <w:t xml:space="preserve">3. Digital Targeting for Istanbul Decision-Makers:</w:t>
      </w:r>
      <w:r>
        <w:t xml:space="preserve"> </w:t>
      </w:r>
      <w:r>
        <w:t xml:space="preserve">Utilize LinkedIn Campaign Manager with precise targeting: Job Title (Operations Director, Plant Manager), Company Location (Istanbul Province), and Industry (Manufacturing, Logistics). Ads will highlight specific Istanbul pain points ("Reduce Downtime in Your Tuzla Plant") and feature testimonials from local clients. Geo-fenced digital ads will appear near major industrial zones.</w:t>
      </w:r>
    </w:p>
    <w:p>
      <w:pPr>
        <w:pStyle w:val="BodyText"/>
      </w:pPr>
      <w:r>
        <w:rPr>
          <w:bCs/>
          <w:b/>
        </w:rPr>
        <w:t xml:space="preserve">4. Participation in Istanbul-Specific Events:</w:t>
      </w:r>
      <w:r>
        <w:t xml:space="preserve"> </w:t>
      </w:r>
      <w:r>
        <w:t xml:space="preserve">Secure booth space at major</w:t>
      </w:r>
      <w:r>
        <w:t xml:space="preserve"> </w:t>
      </w:r>
      <w:r>
        <w:rPr>
          <w:bCs/>
          <w:b/>
        </w:rPr>
        <w:t xml:space="preserve">Turkey</w:t>
      </w:r>
      <w:r>
        <w:t xml:space="preserve">-focused trade shows held *in Istanbul*, such as the Istanbul International Fair (Istanbul Fuarı) or Turkey Manufacturing Expo (TMM). Host "Operational Excellence Roundtables" during these events, focusing on challenges unique to the Istanbul market.</w:t>
      </w:r>
    </w:p>
    <w:bookmarkEnd w:id="23"/>
    <w:bookmarkStart w:id="24" w:name="implementation-timeline-kpis"/>
    <w:p>
      <w:pPr>
        <w:pStyle w:val="Heading2"/>
      </w:pPr>
      <w:r>
        <w:t xml:space="preserve">Implementation Timeline &amp; KPIs</w:t>
      </w:r>
    </w:p>
    <w:p>
      <w:pPr>
        <w:pStyle w:val="FirstParagraph"/>
      </w:pPr>
      <w:r>
        <w:rPr>
          <w:bCs/>
          <w:b/>
        </w:rPr>
        <w:t xml:space="preserve">Months 1-3: Foundation Building</w:t>
      </w:r>
    </w:p>
    <w:p>
      <w:pPr>
        <w:numPr>
          <w:ilvl w:val="0"/>
          <w:numId w:val="1001"/>
        </w:numPr>
        <w:pStyle w:val="Compact"/>
      </w:pPr>
      <w:r>
        <w:t xml:space="preserve">Finalize partnerships with ITU IE Department and Istanbul Chamber of Commerce.</w:t>
      </w:r>
    </w:p>
    <w:p>
      <w:pPr>
        <w:numPr>
          <w:ilvl w:val="0"/>
          <w:numId w:val="1001"/>
        </w:numPr>
        <w:pStyle w:val="Compact"/>
      </w:pPr>
      <w:r>
        <w:t xml:space="preserve">Leverage partnership to produce 2 high-impact Istanbul case studies (textile &amp; logistics).</w:t>
      </w:r>
    </w:p>
    <w:p>
      <w:pPr>
        <w:numPr>
          <w:ilvl w:val="0"/>
          <w:numId w:val="1001"/>
        </w:numPr>
        <w:pStyle w:val="Compact"/>
      </w:pPr>
      <w:r>
        <w:t xml:space="preserve">Launch targeted LinkedIn campaign in Istanbul, focusing on manufacturing/logistics sectors.</w:t>
      </w:r>
    </w:p>
    <w:p>
      <w:pPr>
        <w:pStyle w:val="FirstParagraph"/>
      </w:pPr>
      <w:r>
        <w:rPr>
          <w:bCs/>
          <w:b/>
        </w:rPr>
        <w:t xml:space="preserve">Months 4-6: Active Engagement</w:t>
      </w:r>
    </w:p>
    <w:p>
      <w:pPr>
        <w:numPr>
          <w:ilvl w:val="0"/>
          <w:numId w:val="1002"/>
        </w:numPr>
        <w:pStyle w:val="Compact"/>
      </w:pPr>
      <w:r>
        <w:t xml:space="preserve">Host first co-branded workshop with ITU IE at the university campus in Istanbul.</w:t>
      </w:r>
    </w:p>
    <w:p>
      <w:pPr>
        <w:numPr>
          <w:ilvl w:val="0"/>
          <w:numId w:val="1002"/>
        </w:numPr>
        <w:pStyle w:val="Compact"/>
      </w:pPr>
      <w:r>
        <w:t xml:space="preserve">Participate in Istanbul International Fair, focusing on operational excellence solutions for local manufacturers.</w:t>
      </w:r>
    </w:p>
    <w:p>
      <w:pPr>
        <w:numPr>
          <w:ilvl w:val="0"/>
          <w:numId w:val="1002"/>
        </w:numPr>
        <w:pStyle w:val="Compact"/>
      </w:pPr>
      <w:r>
        <w:t xml:space="preserve">Deploy geo-fenced digital ads across key industrial zones (Gebze, Tuzla, Pendik).</w:t>
      </w:r>
    </w:p>
    <w:p>
      <w:pPr>
        <w:pStyle w:val="FirstParagraph"/>
      </w:pPr>
      <w:r>
        <w:rPr>
          <w:bCs/>
          <w:b/>
        </w:rPr>
        <w:t xml:space="preserve">Months 7-12: Growth &amp; Retention</w:t>
      </w:r>
    </w:p>
    <w:p>
      <w:pPr>
        <w:numPr>
          <w:ilvl w:val="0"/>
          <w:numId w:val="1003"/>
        </w:numPr>
        <w:pStyle w:val="Compact"/>
      </w:pPr>
      <w:r>
        <w:t xml:space="preserve">Scale successful tactics based on KPI data; expand to healthcare sector in Istanbul.</w:t>
      </w:r>
    </w:p>
    <w:p>
      <w:pPr>
        <w:numPr>
          <w:ilvl w:val="0"/>
          <w:numId w:val="1003"/>
        </w:numPr>
        <w:pStyle w:val="Compact"/>
      </w:pPr>
      <w:r>
        <w:t xml:space="preserve">Develop a referral program targeting satisfied Istanbul clients for new business within the city.</w:t>
      </w:r>
    </w:p>
    <w:p>
      <w:pPr>
        <w:numPr>
          <w:ilvl w:val="0"/>
          <w:numId w:val="1003"/>
        </w:numPr>
        <w:pStyle w:val="Compact"/>
      </w:pPr>
      <w:r>
        <w:t xml:space="preserve">Publish annual "Istanbul Industrial Efficiency Benchmark Report" to cement thought leadership.</w:t>
      </w:r>
    </w:p>
    <w:p>
      <w:pPr>
        <w:pStyle w:val="FirstParagraph"/>
      </w:pPr>
      <w:r>
        <w:rPr>
          <w:bCs/>
          <w:b/>
        </w:rPr>
        <w:t xml:space="preserve">Key Performance Indicators (KPIs):</w:t>
      </w:r>
      <w:r>
        <w:t xml:space="preserve"> </w:t>
      </w:r>
      <w:r>
        <w:t xml:space="preserve">Lead Generation from Istanbul (Target: 120 qualified leads/month by Month 6), Conversion Rate to Client (Target: 25% of qualified leads), Partnership Activation Rate, Brand Search Volume in "Industrial Engineer Turkey Istanbul" (+40% YoY).</w:t>
      </w:r>
    </w:p>
    <w:bookmarkEnd w:id="24"/>
    <w:bookmarkStart w:id="25" w:name="X45aa9fbc9ade048b66a1c61287256d57cebeb27"/>
    <w:p>
      <w:pPr>
        <w:pStyle w:val="Heading2"/>
      </w:pPr>
      <w:r>
        <w:t xml:space="preserve">Conclusion: Driving Istanbul's Industrial Future</w:t>
      </w:r>
    </w:p>
    <w:p>
      <w:pPr>
        <w:pStyle w:val="FirstParagraph"/>
      </w:pPr>
      <w:r>
        <w:t xml:space="preserve">This Marketing Plan is not merely about selling a service; it is about strategically positioning the</w:t>
      </w:r>
      <w:r>
        <w:t xml:space="preserve"> </w:t>
      </w:r>
      <w:r>
        <w:rPr>
          <w:bCs/>
          <w:b/>
        </w:rPr>
        <w:t xml:space="preserve">Industrial Engineer</w:t>
      </w:r>
      <w:r>
        <w:t xml:space="preserve"> </w:t>
      </w:r>
      <w:r>
        <w:t xml:space="preserve">as the indispensable catalyst for competitiveness in the heart of Turkey – Istanbul. By deeply understanding and addressing the city's specific operational challenges, from logistics bottlenecks at its global airport to cost pressures on local manufacturers, this plan ensures our value proposition resonates powerfully with decision-makers where they operate. The success of this</w:t>
      </w:r>
      <w:r>
        <w:t xml:space="preserve"> </w:t>
      </w:r>
      <w:r>
        <w:rPr>
          <w:bCs/>
          <w:b/>
        </w:rPr>
        <w:t xml:space="preserve">Marketing Plan</w:t>
      </w:r>
      <w:r>
        <w:t xml:space="preserve"> </w:t>
      </w:r>
      <w:r>
        <w:t xml:space="preserve">will be measured not just in leads and contracts, but in tangible improvements within Istanbul's industrial fabric – a testament to the vital role of the Industrial Engineer in securing Turkey Istanbul's position as a premier manufacturing and logistics hub for Europe and beyond. Investing in Industrial Engineering expertise isn't just smart business; it is essential for survival and growth *in Turkey Istanbul*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Services for Turkey Istanbul</dc:title>
  <dc:creator/>
  <dc:language>en</dc:language>
  <cp:keywords/>
  <dcterms:created xsi:type="dcterms:W3CDTF">2026-07-23T05:36:39Z</dcterms:created>
  <dcterms:modified xsi:type="dcterms:W3CDTF">2026-07-23T05:36:39Z</dcterms:modified>
</cp:coreProperties>
</file>

<file path=docProps/custom.xml><?xml version="1.0" encoding="utf-8"?>
<Properties xmlns="http://schemas.openxmlformats.org/officeDocument/2006/custom-properties" xmlns:vt="http://schemas.openxmlformats.org/officeDocument/2006/docPropsVTypes"/>
</file>