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3f3f6e9db5abfde732fbb7a1dfd5ba9ded14df2"/>
    <w:p>
      <w:pPr>
        <w:pStyle w:val="Heading1"/>
      </w:pPr>
      <w:r>
        <w:t xml:space="preserve">Comprehensive Marketing Plan for Securing Elite Industrial Engineers in United Kingdom Manchester</w:t>
      </w:r>
    </w:p>
    <w:bookmarkStart w:id="20" w:name="executive-summary"/>
    <w:p>
      <w:pPr>
        <w:pStyle w:val="Heading2"/>
      </w:pPr>
      <w:r>
        <w:t xml:space="preserve">Executive Summary</w:t>
      </w:r>
    </w:p>
    <w:p>
      <w:pPr>
        <w:pStyle w:val="FirstParagraph"/>
      </w:pPr>
      <w:r>
        <w:t xml:space="preserve">This Marketing Plan outlines a targeted strategy to recruit highly skilled Industrial Engineers for leading manufacturing and logistics firms operating within the United Kingdom Manchester region. Manchester's status as a major industrial hub in the North of England demands specialized talent to drive efficiency, automation, and supply chain innovation. Our plan addresses critical talent shortages by positioning Manchester as the premier destination for Industrial Engineer careers through data-driven recruitment campaigns, employer branding initiatives, and strategic partnerships with local academic institutions. The ultimate objective is to fill 35+ Industrial Engineer roles across Manchester within 12 months while establishing a sustainable talent pipeline for the United Kingdom's evolving manufacturing landscape.</w:t>
      </w:r>
    </w:p>
    <w:bookmarkEnd w:id="20"/>
    <w:bookmarkStart w:id="21" w:name="X66b9e6a4cdc9b599e5a79caa7463daee28cff13"/>
    <w:p>
      <w:pPr>
        <w:pStyle w:val="Heading2"/>
      </w:pPr>
      <w:r>
        <w:t xml:space="preserve">Market Analysis: Industrial Engineering Demand in Manchester</w:t>
      </w:r>
    </w:p>
    <w:p>
      <w:pPr>
        <w:pStyle w:val="FirstParagraph"/>
      </w:pPr>
      <w:r>
        <w:t xml:space="preserve">The United Kingdom Manchester area has experienced a 17% year-on-year growth in industrial engineering job postings (Q1-Q3 2023), driven by sector investments exceeding £4.2 billion across advanced manufacturing, automotive, and sustainable logistics. However, a significant talent gap persists: Manchester employers report a 68% vacancy rate for Industrial Engineer positions due to insufficient local candidates with AI-driven process optimization skills. The University of Manchester's 2023 industrial workforce study confirms that only 12% of engineering graduates choose to remain in Greater Manchester post-graduation, creating a critical recruitment challenge. This Market Plan directly counters these statistics by targeting both local talent and nationally recognized Industrial Engineers seeking relocation opportunities to one of the UK's most dynamic economic centers.</w:t>
      </w:r>
    </w:p>
    <w:bookmarkEnd w:id="21"/>
    <w:bookmarkStart w:id="22" w:name="Xd8a3476387a01ec9569a75c4db06ed5d28ae2e7"/>
    <w:p>
      <w:pPr>
        <w:pStyle w:val="Heading2"/>
      </w:pPr>
      <w:r>
        <w:t xml:space="preserve">Target Audience: Ideal Industrial Engineer Profiles</w:t>
      </w:r>
    </w:p>
    <w:p>
      <w:pPr>
        <w:pStyle w:val="FirstParagraph"/>
      </w:pPr>
      <w:r>
        <w:t xml:space="preserve">Our primary audience comprises two key segments:</w:t>
      </w:r>
    </w:p>
    <w:p>
      <w:pPr>
        <w:numPr>
          <w:ilvl w:val="0"/>
          <w:numId w:val="1001"/>
        </w:numPr>
        <w:pStyle w:val="Compact"/>
      </w:pPr>
      <w:r>
        <w:rPr>
          <w:bCs/>
          <w:b/>
        </w:rPr>
        <w:t xml:space="preserve">Local Graduates &amp; Early-Career Professionals:</w:t>
      </w:r>
      <w:r>
        <w:t xml:space="preserve"> </w:t>
      </w:r>
      <w:r>
        <w:t xml:space="preserve">Engineering graduates from The University of Manchester, Manchester Metropolitan University, and Salford University with certifications in Lean Six Sigma or SAP ERP. These candidates seek careers within the United Kingdom Manchester ecosystem offering competitive relocation packages.</w:t>
      </w:r>
    </w:p>
    <w:p>
      <w:pPr>
        <w:numPr>
          <w:ilvl w:val="0"/>
          <w:numId w:val="1001"/>
        </w:numPr>
        <w:pStyle w:val="Compact"/>
      </w:pPr>
      <w:r>
        <w:rPr>
          <w:bCs/>
          <w:b/>
        </w:rPr>
        <w:t xml:space="preserve">Semi-Senior Industrial Engineers:</w:t>
      </w:r>
      <w:r>
        <w:t xml:space="preserve"> </w:t>
      </w:r>
      <w:r>
        <w:t xml:space="preserve">Mid-career professionals (5-10 years experience) from London, Birmingham, or Leeds seeking to relocate for higher salaries and lower cost-of-living advantages. This segment prioritizes Manchester's vibrant cultural scene and strategic transport links within the United Kingdom.</w:t>
      </w:r>
    </w:p>
    <w:p>
      <w:pPr>
        <w:pStyle w:val="FirstParagraph"/>
      </w:pPr>
      <w:r>
        <w:t xml:space="preserve">We will specifically tailor messaging around Manchester's unique value proposition: 24% lower operating costs than London, access to the UK's largest logistics network via Manchester Airport and Port of Liverpool, and a 30% growth in green engineering projects since 2021.</w:t>
      </w:r>
    </w:p>
    <w:bookmarkEnd w:id="22"/>
    <w:bookmarkStart w:id="23" w:name="marketing-objectives"/>
    <w:p>
      <w:pPr>
        <w:pStyle w:val="Heading2"/>
      </w:pPr>
      <w:r>
        <w:t xml:space="preserve">Marketing Objectives</w:t>
      </w:r>
    </w:p>
    <w:p>
      <w:pPr>
        <w:numPr>
          <w:ilvl w:val="0"/>
          <w:numId w:val="1002"/>
        </w:numPr>
        <w:pStyle w:val="Compact"/>
      </w:pPr>
      <w:r>
        <w:t xml:space="preserve">Secure 35 qualified Industrial Engineer candidates within 12 months for Manchester-based roles</w:t>
      </w:r>
    </w:p>
    <w:p>
      <w:pPr>
        <w:numPr>
          <w:ilvl w:val="0"/>
          <w:numId w:val="1002"/>
        </w:numPr>
        <w:pStyle w:val="Compact"/>
      </w:pPr>
      <w:r>
        <w:t xml:space="preserve">Achieve a 40% reduction in time-to-hire compared to regional averages (currently 68 days)</w:t>
      </w:r>
    </w:p>
    <w:p>
      <w:pPr>
        <w:numPr>
          <w:ilvl w:val="0"/>
          <w:numId w:val="1002"/>
        </w:numPr>
        <w:pStyle w:val="Compact"/>
      </w:pPr>
      <w:r>
        <w:t xml:space="preserve">Create employer brand recognition with Manchester engineering communities (target: 75% awareness among key institutions)</w:t>
      </w:r>
    </w:p>
    <w:p>
      <w:pPr>
        <w:numPr>
          <w:ilvl w:val="0"/>
          <w:numId w:val="1002"/>
        </w:numPr>
        <w:pStyle w:val="Compact"/>
      </w:pPr>
      <w:r>
        <w:t xml:space="preserve">Establish Manchester as the top UK destination for Industrial Engineer careers through social proof</w:t>
      </w:r>
    </w:p>
    <w:bookmarkEnd w:id="23"/>
    <w:bookmarkStart w:id="28" w:name="strategic-marketing-tactics"/>
    <w:p>
      <w:pPr>
        <w:pStyle w:val="Heading2"/>
      </w:pPr>
      <w:r>
        <w:t xml:space="preserve">Strategic Marketing Tactics</w:t>
      </w:r>
    </w:p>
    <w:bookmarkStart w:id="24" w:name="X096ccf4ac09f7a93a781d2914447cc6c8a2bb9d"/>
    <w:p>
      <w:pPr>
        <w:pStyle w:val="Heading3"/>
      </w:pPr>
      <w:r>
        <w:t xml:space="preserve">Tactic 1: Hyper-Localized Digital Campaigns</w:t>
      </w:r>
    </w:p>
    <w:p>
      <w:pPr>
        <w:pStyle w:val="FirstParagraph"/>
      </w:pPr>
      <w:r>
        <w:t xml:space="preserve">We will deploy geo-targeted LinkedIn, Indeed, and Glassdoor campaigns focused exclusively on Greater Manchester with location-based job ads. Content will highlight Manchester-specific advantages: "Why Industrial Engineers Choose Manchester" video testimonials from current employees discussing the city's £200m Smart City initiative and access to Jaguar Land Rover's R&amp;D facility in nearby Solihull. All digital assets will prominently feature "United Kingdom Manchester" to reinforce geographic relevance.</w:t>
      </w:r>
    </w:p>
    <w:bookmarkEnd w:id="24"/>
    <w:bookmarkStart w:id="25" w:name="tactic-2-academic-partnerships"/>
    <w:p>
      <w:pPr>
        <w:pStyle w:val="Heading3"/>
      </w:pPr>
      <w:r>
        <w:t xml:space="preserve">Tactic 2: Academic Partnerships</w:t>
      </w:r>
    </w:p>
    <w:p>
      <w:pPr>
        <w:pStyle w:val="FirstParagraph"/>
      </w:pPr>
      <w:r>
        <w:t xml:space="preserve">Strategic alliances with the University of Manchester's School of Mechanical, Aerospace and Civil Engineering (MACE) will include:</w:t>
      </w:r>
    </w:p>
    <w:p>
      <w:pPr>
        <w:numPr>
          <w:ilvl w:val="0"/>
          <w:numId w:val="1003"/>
        </w:numPr>
        <w:pStyle w:val="Compact"/>
      </w:pPr>
      <w:r>
        <w:t xml:space="preserve">Sponsorship of the "Industrial Engineering Innovation Challenge" competition with £5,000 prizes</w:t>
      </w:r>
    </w:p>
    <w:p>
      <w:pPr>
        <w:numPr>
          <w:ilvl w:val="0"/>
          <w:numId w:val="1003"/>
        </w:numPr>
        <w:pStyle w:val="Compact"/>
      </w:pPr>
      <w:r>
        <w:t xml:space="preserve">Exclusive career fairs at Manchester Central Library featuring top manufacturers like Siemens Energy and GKN</w:t>
      </w:r>
    </w:p>
    <w:p>
      <w:pPr>
        <w:numPr>
          <w:ilvl w:val="0"/>
          <w:numId w:val="1003"/>
        </w:numPr>
        <w:pStyle w:val="Compact"/>
      </w:pPr>
      <w:r>
        <w:t xml:space="preserve">Co-created curriculum modules on AI-driven process optimization in Manchester manufacturing contexts</w:t>
      </w:r>
    </w:p>
    <w:bookmarkEnd w:id="25"/>
    <w:bookmarkStart w:id="26" w:name="X0900194eff1f09e501b0b4b716977f2c39f3b08"/>
    <w:p>
      <w:pPr>
        <w:pStyle w:val="Heading3"/>
      </w:pPr>
      <w:r>
        <w:t xml:space="preserve">Tactic 3: Employer Branding Through Industry Events</w:t>
      </w:r>
    </w:p>
    <w:p>
      <w:pPr>
        <w:pStyle w:val="FirstParagraph"/>
      </w:pPr>
      <w:r>
        <w:t xml:space="preserve">We will sponsor key Manchester events including:</w:t>
      </w:r>
    </w:p>
    <w:p>
      <w:pPr>
        <w:numPr>
          <w:ilvl w:val="0"/>
          <w:numId w:val="1004"/>
        </w:numPr>
        <w:pStyle w:val="Compact"/>
      </w:pPr>
      <w:r>
        <w:t xml:space="preserve">Mechanical Engineering Society's "Future of Manufacturing" conference at the Manchester Arena</w:t>
      </w:r>
    </w:p>
    <w:p>
      <w:pPr>
        <w:numPr>
          <w:ilvl w:val="0"/>
          <w:numId w:val="1004"/>
        </w:numPr>
        <w:pStyle w:val="Compact"/>
      </w:pPr>
      <w:r>
        <w:t xml:space="preserve">Greater Manchester Chamber of Commerce's Industrial Innovation Summit (October 2024)</w:t>
      </w:r>
    </w:p>
    <w:p>
      <w:pPr>
        <w:numPr>
          <w:ilvl w:val="0"/>
          <w:numId w:val="1004"/>
        </w:numPr>
        <w:pStyle w:val="Compact"/>
      </w:pPr>
      <w:r>
        <w:t xml:space="preserve">Manchester Science Festival workshops showcasing real-world Industrial Engineer projects</w:t>
      </w:r>
    </w:p>
    <w:p>
      <w:pPr>
        <w:pStyle w:val="FirstParagraph"/>
      </w:pPr>
      <w:r>
        <w:t xml:space="preserve">These events will position our client companies as pioneers in United Kingdom Manchester's industrial transformation.</w:t>
      </w:r>
    </w:p>
    <w:bookmarkEnd w:id="26"/>
    <w:bookmarkStart w:id="27" w:name="tactic-4-referral-program-integration"/>
    <w:p>
      <w:pPr>
        <w:pStyle w:val="Heading3"/>
      </w:pPr>
      <w:r>
        <w:t xml:space="preserve">Tactic 4: Referral Program Integration</w:t>
      </w:r>
    </w:p>
    <w:p>
      <w:pPr>
        <w:pStyle w:val="FirstParagraph"/>
      </w:pPr>
      <w:r>
        <w:t xml:space="preserve">An enhanced employee referral program offering £1,500 bonuses for successful Industrial Engineer referrals will leverage existing Manchester-based talent networks. Internal communications will emphasize "Building Manchester's Engineering Future" with monthly success stories from current Industrial Engineers.</w:t>
      </w:r>
    </w:p>
    <w:bookmarkEnd w:id="27"/>
    <w:bookmarkEnd w:id="28"/>
    <w:bookmarkStart w:id="29" w:name="budget-allocation-total-85000"/>
    <w:p>
      <w:pPr>
        <w:pStyle w:val="Heading2"/>
      </w:pPr>
      <w:r>
        <w:t xml:space="preserve">Budget Allocation (Total: £85,000)</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Campaigns (LinkedIn, Job Boards)</w:t>
      </w:r>
    </w:p>
    <w:p>
      <w:pPr>
        <w:pStyle w:val="BodyText"/>
      </w:pPr>
      <w:r>
        <w:t xml:space="preserve">£32,000</w:t>
      </w:r>
    </w:p>
    <w:p>
      <w:pPr>
        <w:pStyle w:val="BodyText"/>
      </w:pPr>
      <w:r>
        <w:t xml:space="preserve">65% of target candidates</w:t>
      </w:r>
    </w:p>
    <w:p>
      <w:pPr>
        <w:pStyle w:val="BodyText"/>
      </w:pPr>
      <w:r>
        <w:t xml:space="preserve">Academic Partnerships &amp; Events</w:t>
      </w:r>
    </w:p>
    <w:p>
      <w:pPr>
        <w:pStyle w:val="BodyText"/>
      </w:pPr>
      <w:r>
        <w:t xml:space="preserve">£28,000</w:t>
      </w:r>
    </w:p>
    <w:p>
      <w:pPr>
        <w:pStyle w:val="BodyText"/>
      </w:pPr>
      <w:r>
        <w:t xml:space="preserve">35% of local graduates sourced</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Academic partnership agreements signed; digital campaign launch; Manchester Science Festival event secured.</w:t>
      </w:r>
    </w:p>
    <w:p>
      <w:pPr>
        <w:pStyle w:val="BodyText"/>
      </w:pPr>
      <w:r>
        <w:rPr>
          <w:bCs/>
          <w:b/>
        </w:rPr>
        <w:t xml:space="preserve">Months 4-6:</w:t>
      </w:r>
      <w:r>
        <w:t xml:space="preserve"> </w:t>
      </w:r>
      <w:r>
        <w:t xml:space="preserve">Industrial Engineering Innovation Challenge launched; first employer branding event held at Manchester Central Library.</w:t>
      </w:r>
    </w:p>
    <w:p>
      <w:pPr>
        <w:pStyle w:val="BodyText"/>
      </w:pPr>
      <w:r>
        <w:rPr>
          <w:bCs/>
          <w:b/>
        </w:rPr>
        <w:t xml:space="preserve">Months 7-9:</w:t>
      </w:r>
      <w:r>
        <w:t xml:space="preserve"> </w:t>
      </w:r>
      <w:r>
        <w:t xml:space="preserve">Expansion of referral program; targeted LinkedIn campaigns for relocation-focused candidates from London/Birmingham.</w:t>
      </w:r>
    </w:p>
    <w:p>
      <w:pPr>
        <w:pStyle w:val="BodyText"/>
      </w:pPr>
      <w:r>
        <w:rPr>
          <w:bCs/>
          <w:b/>
        </w:rPr>
        <w:t xml:space="preserve">Months 10-12:</w:t>
      </w:r>
      <w:r>
        <w:t xml:space="preserve"> </w:t>
      </w:r>
      <w:r>
        <w:t xml:space="preserve">Performance analysis with Q4 industry summit to refine future United Kingdom Manchester talent strategy.</w:t>
      </w:r>
    </w:p>
    <w:bookmarkEnd w:id="30"/>
    <w:bookmarkStart w:id="31" w:name="evaluation-metrics"/>
    <w:p>
      <w:pPr>
        <w:pStyle w:val="Heading2"/>
      </w:pPr>
      <w:r>
        <w:t xml:space="preserve">Evaluation Metrics</w:t>
      </w:r>
    </w:p>
    <w:p>
      <w:pPr>
        <w:numPr>
          <w:ilvl w:val="0"/>
          <w:numId w:val="1005"/>
        </w:numPr>
        <w:pStyle w:val="Compact"/>
      </w:pPr>
      <w:r>
        <w:rPr>
          <w:bCs/>
          <w:b/>
        </w:rPr>
        <w:t xml:space="preserve">Candidate Quality Score:</w:t>
      </w:r>
      <w:r>
        <w:t xml:space="preserve"> </w:t>
      </w:r>
      <w:r>
        <w:t xml:space="preserve">Measured via skills assessment pass rate (target: ≥85%) for all Industrial Engineer applicants</w:t>
      </w:r>
    </w:p>
    <w:p>
      <w:pPr>
        <w:numPr>
          <w:ilvl w:val="0"/>
          <w:numId w:val="1005"/>
        </w:numPr>
        <w:pStyle w:val="Compact"/>
      </w:pPr>
      <w:r>
        <w:rPr>
          <w:bCs/>
          <w:b/>
        </w:rPr>
        <w:t xml:space="preserve">Cost Per Hire:</w:t>
      </w:r>
      <w:r>
        <w:t xml:space="preserve"> </w:t>
      </w:r>
      <w:r>
        <w:t xml:space="preserve">Target £1,600 vs. regional average of £2,450</w:t>
      </w:r>
    </w:p>
    <w:p>
      <w:pPr>
        <w:numPr>
          <w:ilvl w:val="0"/>
          <w:numId w:val="1005"/>
        </w:numPr>
        <w:pStyle w:val="Compact"/>
      </w:pPr>
      <w:r>
        <w:rPr>
          <w:bCs/>
          <w:b/>
        </w:rPr>
        <w:t xml:space="preserve">Brand Awareness:</w:t>
      </w:r>
      <w:r>
        <w:t xml:space="preserve"> </w:t>
      </w:r>
      <w:r>
        <w:t xml:space="preserve">75% recognition in Manchester engineering circles through quarterly surveys</w:t>
      </w:r>
    </w:p>
    <w:p>
      <w:pPr>
        <w:numPr>
          <w:ilvl w:val="0"/>
          <w:numId w:val="1005"/>
        </w:numPr>
        <w:pStyle w:val="Compact"/>
      </w:pPr>
      <w:r>
        <w:rPr>
          <w:bCs/>
          <w:b/>
        </w:rPr>
        <w:t xml:space="preserve">Talent Retention Rate:</w:t>
      </w:r>
      <w:r>
        <w:t xml:space="preserve"> </w:t>
      </w:r>
      <w:r>
        <w:t xml:space="preserve">Target 90% retention at 12 months (vs. industry average of 72%)</w:t>
      </w:r>
    </w:p>
    <w:bookmarkEnd w:id="31"/>
    <w:bookmarkStart w:id="32" w:name="X59209efa1db8eff021022b436c413561e6201d8"/>
    <w:p>
      <w:pPr>
        <w:pStyle w:val="Heading2"/>
      </w:pPr>
      <w:r>
        <w:t xml:space="preserve">Conclusion: The Manchester Advantage for Industrial Engineers</w:t>
      </w:r>
    </w:p>
    <w:p>
      <w:pPr>
        <w:pStyle w:val="FirstParagraph"/>
      </w:pPr>
      <w:r>
        <w:t xml:space="preserve">This Marketing Plan transforms the recruitment challenge into a strategic opportunity to position United Kingdom Manchester as the undisputed epicenter for Industrial Engineering innovation in the UK. By leveraging Manchester's unique economic advantages and cultural vibrancy, we will attract talent that sees beyond traditional industrial centers to recognize how this city's manufacturing renaissance directly enhances an Industrial Engineer's career trajectory. Every campaign element—from academic partnerships to employer branding—will reinforce Manchester as the optimal location for professionals seeking impactful work at the intersection of automation, sustainability, and global supply chains. This isn't merely a recruitment strategy; it's about building Manchester's reputation as the United Kingdom's premier destination for Industrial Engineers who want to shape tomorrow's manufacturing landscape today.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Industrial Engineers in United Kingdom Manchester</dc:title>
  <dc:creator/>
  <dc:language>en</dc:language>
  <cp:keywords/>
  <dcterms:created xsi:type="dcterms:W3CDTF">2026-07-21T08:26:11Z</dcterms:created>
  <dcterms:modified xsi:type="dcterms:W3CDTF">2026-07-21T08:26:11Z</dcterms:modified>
</cp:coreProperties>
</file>

<file path=docProps/custom.xml><?xml version="1.0" encoding="utf-8"?>
<Properties xmlns="http://schemas.openxmlformats.org/officeDocument/2006/custom-properties" xmlns:vt="http://schemas.openxmlformats.org/officeDocument/2006/docPropsVTypes"/>
</file>