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4faa317b13bca07d497e49253a9ca431fe29b9b"/>
    <w:p>
      <w:pPr>
        <w:pStyle w:val="Heading1"/>
      </w:pPr>
      <w:r>
        <w:t xml:space="preserve">Comprehensive Marketing Plan: Positioning an Industrial Engineer in United States Chicago Market</w:t>
      </w:r>
    </w:p>
    <w:bookmarkStart w:id="20" w:name="executive-summary"/>
    <w:p>
      <w:pPr>
        <w:pStyle w:val="Heading2"/>
      </w:pPr>
      <w:r>
        <w:t xml:space="preserve">Executive Summary</w:t>
      </w:r>
    </w:p>
    <w:p>
      <w:pPr>
        <w:pStyle w:val="FirstParagraph"/>
      </w:pPr>
      <w:r>
        <w:t xml:space="preserve">This Marketing Plan outlines a strategic approach for establishing and growing professional visibility as an Industrial Engineer within the competitive business ecosystem of the United States Chicago metropolitan area. Designed specifically for industrial engineering professionals seeking to secure high-impact consulting roles or entrepreneurial ventures, this plan leverages Chicago's status as a manufacturing, logistics, and innovation hub. With over 120,000 engineering jobs in the Chicago metro region (U.S. Bureau of Labor Statistics), we focus on positioning the Industrial Engineer as an indispensable asset for operational excellence across key industries including automotive manufacturing, healthcare supply chains, and e-commerce logistics.</w:t>
      </w:r>
    </w:p>
    <w:bookmarkEnd w:id="20"/>
    <w:bookmarkStart w:id="21" w:name="Xb89a06c0f62cc381e6f52dd4cd35f68c3005a3f"/>
    <w:p>
      <w:pPr>
        <w:pStyle w:val="Heading2"/>
      </w:pPr>
      <w:r>
        <w:t xml:space="preserve">Market Analysis: Chicago's Industrial Engineering Landscape</w:t>
      </w:r>
    </w:p>
    <w:p>
      <w:pPr>
        <w:pStyle w:val="FirstParagraph"/>
      </w:pPr>
      <w:r>
        <w:t xml:space="preserve">The United States Chicago market presents unique opportunities for an Industrial Engineer due to its concentration of Fortune 500 headquarters (e.g., Boeing, Abbott Laboratories), advanced manufacturing corridors along the I-90/94 corridor, and a growing demand for lean operations in service-based industries. Current market gaps include: 1) Limited adoption of AI-driven process optimization in mid-sized Chicago manufacturers, and 2) High turnover in industrial engineering roles due to inadequate professional branding. A recent McKinsey report confirms that 74% of Chicago manufacturing firms cite operational inefficiencies as their top growth barrier—directly aligning with the Industrial Engineer's core value proposition.</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Marketing Plan:</w:t>
      </w:r>
    </w:p>
    <w:p>
      <w:pPr>
        <w:numPr>
          <w:ilvl w:val="0"/>
          <w:numId w:val="1001"/>
        </w:numPr>
        <w:pStyle w:val="Compact"/>
      </w:pPr>
      <w:r>
        <w:rPr>
          <w:bCs/>
          <w:b/>
        </w:rPr>
        <w:t xml:space="preserve">Manufacturing Executives (40% of focus):</w:t>
      </w:r>
      <w:r>
        <w:t xml:space="preserve"> </w:t>
      </w:r>
      <w:r>
        <w:t xml:space="preserve">Operations managers at Chicago-based companies like Caterpillar, GE Aviation, and local Tier-1 suppliers seeking production line optimization.</w:t>
      </w:r>
    </w:p>
    <w:p>
      <w:pPr>
        <w:numPr>
          <w:ilvl w:val="0"/>
          <w:numId w:val="1001"/>
        </w:numPr>
        <w:pStyle w:val="Compact"/>
      </w:pPr>
      <w:r>
        <w:rPr>
          <w:bCs/>
          <w:b/>
        </w:rPr>
        <w:t xml:space="preserve">Logistics &amp; Supply Chain Directors (35%):</w:t>
      </w:r>
      <w:r>
        <w:t xml:space="preserve"> </w:t>
      </w:r>
      <w:r>
        <w:t xml:space="preserve">Professionals at Amazon Fulfillment Centers, Union Pacific rail hubs, and healthcare distribution centers requiring warehouse automation solutions.</w:t>
      </w:r>
    </w:p>
    <w:p>
      <w:pPr>
        <w:numPr>
          <w:ilvl w:val="0"/>
          <w:numId w:val="1001"/>
        </w:numPr>
        <w:pStyle w:val="Compact"/>
      </w:pPr>
      <w:r>
        <w:rPr>
          <w:bCs/>
          <w:b/>
        </w:rPr>
        <w:t xml:space="preserve">Startup Founders (25%):</w:t>
      </w:r>
      <w:r>
        <w:t xml:space="preserve"> </w:t>
      </w:r>
      <w:r>
        <w:t xml:space="preserve">Tech entrepreneurs in Chicago's "1871" innovation hub needing industrial engineering support for scaling production processes.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90% recognition among Chicago manufacturing operations directors by Q3 through targeted industry engagement.</w:t>
      </w:r>
    </w:p>
    <w:p>
      <w:pPr>
        <w:numPr>
          <w:ilvl w:val="0"/>
          <w:numId w:val="1002"/>
        </w:numPr>
        <w:pStyle w:val="Compact"/>
      </w:pPr>
      <w:r>
        <w:rPr>
          <w:bCs/>
          <w:b/>
        </w:rPr>
        <w:t xml:space="preserve">Lead Generation:</w:t>
      </w:r>
      <w:r>
        <w:t xml:space="preserve"> </w:t>
      </w:r>
      <w:r>
        <w:t xml:space="preserve">Secure 35 qualified consulting leads with minimum $15k project value within 12 months.</w:t>
      </w:r>
    </w:p>
    <w:p>
      <w:pPr>
        <w:numPr>
          <w:ilvl w:val="0"/>
          <w:numId w:val="1002"/>
        </w:numPr>
        <w:pStyle w:val="Compact"/>
      </w:pPr>
      <w:r>
        <w:rPr>
          <w:bCs/>
          <w:b/>
        </w:rPr>
        <w:t xml:space="preserve">Credibility Building:</w:t>
      </w:r>
      <w:r>
        <w:t xml:space="preserve"> </w:t>
      </w:r>
      <w:r>
        <w:t xml:space="preserve">Publish 8 data-driven case studies demonstrating process optimization in Chicago-specific environments (e.g., reducing warehouse throughput time at O'Hare logistics centers).</w:t>
      </w:r>
    </w:p>
    <w:p>
      <w:pPr>
        <w:numPr>
          <w:ilvl w:val="0"/>
          <w:numId w:val="1002"/>
        </w:numPr>
        <w:pStyle w:val="Compact"/>
      </w:pPr>
      <w:r>
        <w:rPr>
          <w:bCs/>
          <w:b/>
        </w:rPr>
        <w:t xml:space="preserve">Network Expansion:</w:t>
      </w:r>
      <w:r>
        <w:t xml:space="preserve"> </w:t>
      </w:r>
      <w:r>
        <w:t xml:space="preserve">Join and actively contribute to 3 key Chicago industry associations (ISM, SME, AMT) by Month 6.</w:t>
      </w:r>
    </w:p>
    <w:bookmarkEnd w:id="23"/>
    <w:bookmarkStart w:id="27" w:name="core-marketing-strategies-tactics"/>
    <w:p>
      <w:pPr>
        <w:pStyle w:val="Heading2"/>
      </w:pPr>
      <w:r>
        <w:t xml:space="preserve">Core Marketing Strategies &amp; Tactics</w:t>
      </w:r>
    </w:p>
    <w:bookmarkStart w:id="24" w:name="X93648e6fc22e5fc01469800c5e5d48bbda5b06f"/>
    <w:p>
      <w:pPr>
        <w:pStyle w:val="Heading3"/>
      </w:pPr>
      <w:r>
        <w:t xml:space="preserve">Tactical #1: Hyper-Local Content Marketing (Chicago-Centric)</w:t>
      </w:r>
    </w:p>
    <w:p>
      <w:pPr>
        <w:pStyle w:val="FirstParagraph"/>
      </w:pPr>
      <w:r>
        <w:t xml:space="preserve">Develop location-specific content addressing Chicago's operational challenges. Examples:</w:t>
      </w:r>
    </w:p>
    <w:p>
      <w:pPr>
        <w:numPr>
          <w:ilvl w:val="0"/>
          <w:numId w:val="1003"/>
        </w:numPr>
        <w:pStyle w:val="Compact"/>
      </w:pPr>
      <w:r>
        <w:rPr>
          <w:iCs/>
          <w:i/>
        </w:rPr>
        <w:t xml:space="preserve">"5 Workflow Optimization Tactics for Chicago Manufacturing Plants During Winter Supply Chain Disruptions"</w:t>
      </w:r>
      <w:r>
        <w:t xml:space="preserve"> </w:t>
      </w:r>
      <w:r>
        <w:t xml:space="preserve">(Published on LinkedIn with #ChicagoManufacturing tag)</w:t>
      </w:r>
    </w:p>
    <w:p>
      <w:pPr>
        <w:numPr>
          <w:ilvl w:val="0"/>
          <w:numId w:val="1003"/>
        </w:numPr>
        <w:pStyle w:val="Compact"/>
      </w:pPr>
      <w:r>
        <w:rPr>
          <w:iCs/>
          <w:i/>
        </w:rPr>
        <w:t xml:space="preserve">"Case Study: Reducing Production Downtime by 32% at a Lincolnwood Automotive Supplier Through Lean Six Sigma"</w:t>
      </w:r>
    </w:p>
    <w:p>
      <w:pPr>
        <w:pStyle w:val="FirstParagraph"/>
      </w:pPr>
      <w:r>
        <w:t xml:space="preserve">All content will explicitly reference Chicago landmarks and local industry pain points to establish regional expertise. We'll leverage the United States Chicago Chamber of Commerce newsletter for distribution.</w:t>
      </w:r>
    </w:p>
    <w:bookmarkEnd w:id="24"/>
    <w:bookmarkStart w:id="25" w:name="X3e65dc96a7c16f3b76ae9fd3553c6476770f5fe"/>
    <w:p>
      <w:pPr>
        <w:pStyle w:val="Heading3"/>
      </w:pPr>
      <w:r>
        <w:t xml:space="preserve">Tactical #2: Strategic Industry Partnerships</w:t>
      </w:r>
    </w:p>
    <w:p>
      <w:pPr>
        <w:pStyle w:val="FirstParagraph"/>
      </w:pPr>
      <w:r>
        <w:t xml:space="preserve">Forge alliances with key Chicago organizations:</w:t>
      </w:r>
    </w:p>
    <w:p>
      <w:pPr>
        <w:numPr>
          <w:ilvl w:val="0"/>
          <w:numId w:val="1004"/>
        </w:numPr>
        <w:pStyle w:val="Compact"/>
      </w:pPr>
      <w:r>
        <w:t xml:space="preserve">Partner with Chicagoland Manufacturing Council to co-host "Operational Excellence Workshops" at the Illinois Institute of Technology campus.</w:t>
      </w:r>
    </w:p>
    <w:p>
      <w:pPr>
        <w:numPr>
          <w:ilvl w:val="0"/>
          <w:numId w:val="1004"/>
        </w:numPr>
        <w:pStyle w:val="Compact"/>
      </w:pPr>
      <w:r>
        <w:t xml:space="preserve">Collaborate with the Chicago Transit Authority (CTA) on efficiency audits for maintenance facilities—directly demonstrating value in a high-visibility city asset.</w:t>
      </w:r>
    </w:p>
    <w:bookmarkEnd w:id="25"/>
    <w:bookmarkStart w:id="26" w:name="tactical-3-digital-presence-optimization"/>
    <w:p>
      <w:pPr>
        <w:pStyle w:val="Heading3"/>
      </w:pPr>
      <w:r>
        <w:t xml:space="preserve">Tactical #3: Digital Presence Optimization</w:t>
      </w:r>
    </w:p>
    <w:p>
      <w:pPr>
        <w:pStyle w:val="FirstParagraph"/>
      </w:pPr>
      <w:r>
        <w:t xml:space="preserve">Build a professional digital footprint emphasizing United States Chicago presence:</w:t>
      </w:r>
    </w:p>
    <w:p>
      <w:pPr>
        <w:numPr>
          <w:ilvl w:val="0"/>
          <w:numId w:val="1005"/>
        </w:numPr>
        <w:pStyle w:val="Compact"/>
      </w:pPr>
      <w:r>
        <w:t xml:space="preserve">Create a LinkedIn profile titled "Industrial Engineer | Chicago Operations Optimization Specialist" with location set to Chicago, IL.</w:t>
      </w:r>
    </w:p>
    <w:p>
      <w:pPr>
        <w:numPr>
          <w:ilvl w:val="0"/>
          <w:numId w:val="1005"/>
        </w:numPr>
        <w:pStyle w:val="Compact"/>
      </w:pPr>
      <w:r>
        <w:t xml:space="preserve">Develop targeted Google Ads campaign using keywords: "industrial engineer chicago," "manufacturing consultant chicago," "supply chain optimization chicago."</w:t>
      </w:r>
    </w:p>
    <w:p>
      <w:pPr>
        <w:numPr>
          <w:ilvl w:val="0"/>
          <w:numId w:val="1005"/>
        </w:numPr>
        <w:pStyle w:val="Compact"/>
      </w:pPr>
      <w:r>
        <w:t xml:space="preserve">Register on industry platforms like EngineeringJobs.com with location filter set exclusively to Chicago metro area.</w:t>
      </w:r>
    </w:p>
    <w:bookmarkEnd w:id="26"/>
    <w:bookmarkEnd w:id="27"/>
    <w:bookmarkStart w:id="28" w:name="budget-allocation-total-8500"/>
    <w:p>
      <w:pPr>
        <w:pStyle w:val="Heading2"/>
      </w:pPr>
      <w:r>
        <w:t xml:space="preserve">Budget Allocation (Total: $8,500)</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Cost</w:t>
            </w:r>
          </w:p>
        </w:tc>
      </w:tr>
      <w:tr>
        <w:tc>
          <w:tcPr/>
          <w:p>
            <w:pPr>
              <w:pStyle w:val="Compact"/>
              <w:jc w:val="left"/>
            </w:pPr>
            <w:r>
              <w:t xml:space="preserve">Content Creation (Chicago-specific case studies)</w:t>
            </w:r>
          </w:p>
        </w:tc>
        <w:tc>
          <w:tcPr/>
          <w:p>
            <w:pPr>
              <w:pStyle w:val="Compact"/>
              <w:jc w:val="left"/>
            </w:pPr>
            <w:r>
              <w:t xml:space="preserve">$2,200</w:t>
            </w:r>
          </w:p>
        </w:tc>
      </w:tr>
      <w:tr>
        <w:tc>
          <w:tcPr/>
          <w:p>
            <w:pPr>
              <w:pStyle w:val="Compact"/>
              <w:jc w:val="left"/>
            </w:pPr>
            <w:r>
              <w:t xml:space="preserve">Industry Association Membership &amp; Events</w:t>
            </w:r>
          </w:p>
        </w:tc>
        <w:tc>
          <w:tcPr/>
          <w:p>
            <w:pPr>
              <w:pStyle w:val="Compact"/>
              <w:jc w:val="left"/>
            </w:pPr>
            <w:r>
              <w:t xml:space="preserve">$3,500 (Chicagoland Manufacturing Council + AMT events)</w:t>
            </w:r>
          </w:p>
        </w:tc>
      </w:tr>
      <w:tr>
        <w:tc>
          <w:tcPr/>
          <w:p>
            <w:pPr>
              <w:pStyle w:val="Compact"/>
              <w:jc w:val="left"/>
            </w:pPr>
            <w:r>
              <w:t xml:space="preserve">Google Ads Campaign (Chicago-focused)</w:t>
            </w:r>
          </w:p>
        </w:tc>
        <w:tc>
          <w:tcPr/>
          <w:p>
            <w:pPr>
              <w:pStyle w:val="Compact"/>
              <w:jc w:val="left"/>
            </w:pPr>
            <w:r>
              <w:t xml:space="preserve">$1,800</w:t>
            </w:r>
          </w:p>
        </w:tc>
      </w:tr>
      <w:tr>
        <w:tc>
          <w:tcPr/>
          <w:p>
            <w:pPr>
              <w:pStyle w:val="Compact"/>
              <w:jc w:val="left"/>
            </w:pPr>
            <w:r>
              <w:t xml:space="preserve">Digital Branding (Professional website/LinkedIn optimization)</w:t>
            </w:r>
          </w:p>
        </w:tc>
        <w:tc>
          <w:tcPr/>
          <w:p>
            <w:pPr>
              <w:pStyle w:val="Compact"/>
              <w:jc w:val="left"/>
            </w:pPr>
            <w:r>
              <w:t xml:space="preserve">$1,000</w:t>
            </w:r>
          </w:p>
        </w:tc>
      </w:tr>
      <w:tr>
        <w:tc>
          <w:tcPr/>
          <w:p>
            <w:pPr>
              <w:pStyle w:val="Compact"/>
              <w:jc w:val="left"/>
            </w:pPr>
            <w:r>
              <w:t xml:space="preserve">Evaluation &amp; Analytics Tools</w:t>
            </w:r>
          </w:p>
        </w:tc>
        <w:tc>
          <w:tcPr/>
          <w:p>
            <w:pPr>
              <w:pStyle w:val="Compact"/>
              <w:jc w:val="left"/>
            </w:pPr>
            <w:r>
              <w:t xml:space="preserve">$1,000</w:t>
            </w:r>
          </w:p>
        </w:tc>
      </w:tr>
    </w:tbl>
    <w:bookmarkEnd w:id="28"/>
    <w:bookmarkStart w:id="29" w:name="implementation-timeline"/>
    <w:p>
      <w:pPr>
        <w:pStyle w:val="Heading2"/>
      </w:pPr>
      <w:r>
        <w:t xml:space="preserve">Implementation Timeline</w:t>
      </w:r>
    </w:p>
    <w:p>
      <w:pPr>
        <w:pStyle w:val="FirstParagraph"/>
      </w:pPr>
      <w:r>
        <w:t xml:space="preserve">Phase 1 (Months 1-3): Establish digital foundation and secure initial partnerships. Key deliverables: Chicago-focused website launch, association memberships, first content piece.</w:t>
      </w:r>
    </w:p>
    <w:p>
      <w:pPr>
        <w:pStyle w:val="BodyText"/>
      </w:pPr>
      <w:r>
        <w:t xml:space="preserve">Phase 2 (Months 4-7): Execute lead generation campaigns. Key actions: Host first workshop at Illinois Tech, deploy geo-targeted ads, publish 3 case studies.</w:t>
      </w:r>
    </w:p>
    <w:p>
      <w:pPr>
        <w:pStyle w:val="BodyText"/>
      </w:pPr>
      <w:r>
        <w:t xml:space="preserve">Phase 3 (Months 8-12): Scale successful tactics and secure high-value contracts. Focus: Convert leads into retained clients through demonstrated Chicago-specific results.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Lead conversion rate (target: 30% from initial contact to proposal), cost per qualified lead ($&lt;150), website traffic from Chicago IP addresses.</w:t>
      </w:r>
    </w:p>
    <w:p>
      <w:pPr>
        <w:numPr>
          <w:ilvl w:val="0"/>
          <w:numId w:val="1006"/>
        </w:numPr>
        <w:pStyle w:val="Compact"/>
      </w:pPr>
      <w:r>
        <w:rPr>
          <w:bCs/>
          <w:b/>
        </w:rPr>
        <w:t xml:space="preserve">Qualitative:</w:t>
      </w:r>
      <w:r>
        <w:t xml:space="preserve"> </w:t>
      </w:r>
      <w:r>
        <w:t xml:space="preserve">Client testimonials highlighting Chicago-specific solutions (e.g., "Optimized production for our Skokie facility during peak holiday season"), speaking engagements secured at Chicago industry events.</w:t>
      </w:r>
    </w:p>
    <w:bookmarkEnd w:id="30"/>
    <w:bookmarkStart w:id="31" w:name="X6c3733c133732aa30fbe902d365928cb33a39af"/>
    <w:p>
      <w:pPr>
        <w:pStyle w:val="Heading2"/>
      </w:pPr>
      <w:r>
        <w:t xml:space="preserve">Conclusion: Why This Marketing Plan Works for United States Chicago</w:t>
      </w:r>
    </w:p>
    <w:p>
      <w:pPr>
        <w:pStyle w:val="FirstParagraph"/>
      </w:pPr>
      <w:r>
        <w:t xml:space="preserve">This Marketing Plan strategically positions the Industrial Engineer not as a generic service provider, but as a localized operational catalyst uniquely equipped to solve Chicago's specific industrial challenges. By embedding references to local landmarks (O'Hare, River North, 1871), industry pain points (winter supply chain disruptions at Midwest facilities), and association networks (Chicagoland Manufacturing Council), we create immediate credibility within the United States Chicago market. The focus on measurable outcomes—like reducing warehouse throughput times for O'Hare-based logistics firms or optimizing production cycles for Lincolnwood automotive suppliers—directly aligns with the city's economic priorities. This isn't just a marketing strategy; it's a targeted professional positioning framework designed to make the Industrial Engineer an indispensable partner in Chicago's $60 billion manufacturing and logistics economy. Within 12 months, this approach will establish the Industrial Engineer as the go-to expert for operational excellence across United States Chicago businesses seeking sustainable growth through process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United States Chicago</dc:title>
  <dc:creator/>
  <dc:language>en</dc:language>
  <cp:keywords/>
  <dcterms:created xsi:type="dcterms:W3CDTF">2026-07-21T14:49:48Z</dcterms:created>
  <dcterms:modified xsi:type="dcterms:W3CDTF">2026-07-21T14:49:48Z</dcterms:modified>
</cp:coreProperties>
</file>

<file path=docProps/custom.xml><?xml version="1.0" encoding="utf-8"?>
<Properties xmlns="http://schemas.openxmlformats.org/officeDocument/2006/custom-properties" xmlns:vt="http://schemas.openxmlformats.org/officeDocument/2006/docPropsVTypes"/>
</file>