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Sydney</w:t>
      </w:r>
      <w:r>
        <w:t xml:space="preserve"> </w:t>
      </w:r>
      <w:r>
        <w:t xml:space="preserve">Journalist</w:t>
      </w:r>
      <w:r>
        <w:t xml:space="preserve"> </w:t>
      </w:r>
      <w:r>
        <w:t xml:space="preserve">Media</w:t>
      </w:r>
      <w:r>
        <w:t xml:space="preserve"> </w:t>
      </w:r>
      <w:r>
        <w:t xml:space="preserve">Initiative</w:t>
      </w:r>
    </w:p>
    <w:bookmarkStart w:id="35" w:name="Xa60c09fefec3d7336db504c8e0f34d58aaeb455"/>
    <w:p>
      <w:pPr>
        <w:pStyle w:val="Heading1"/>
      </w:pPr>
      <w:r>
        <w:t xml:space="preserve">Comprehensive Marketing Plan for Sydney-Based Journalist Media Initiative</w:t>
      </w:r>
    </w:p>
    <w:bookmarkStart w:id="20" w:name="executive-summary"/>
    <w:p>
      <w:pPr>
        <w:pStyle w:val="Heading2"/>
      </w:pPr>
      <w:r>
        <w:t xml:space="preserve">Executive Summary</w:t>
      </w:r>
    </w:p>
    <w:p>
      <w:pPr>
        <w:pStyle w:val="FirstParagraph"/>
      </w:pPr>
      <w:r>
        <w:t xml:space="preserve">This Marketing Plan outlines strategic initiatives to establish and grow a premier journalism service targeting the Australia Sydney market. The core objective is to position our journalist network as the definitive source for hyperlocal, timely, and authoritative news coverage across Sydney's diverse communities. With 5 million residents and significant regional economic activity, Australia Sydney represents an unparalleled opportunity for a journalist-driven media platform that prioritizes community trust and digital engagement.</w:t>
      </w:r>
    </w:p>
    <w:bookmarkEnd w:id="20"/>
    <w:bookmarkStart w:id="21" w:name="market-analysis-australia-sydney-context"/>
    <w:p>
      <w:pPr>
        <w:pStyle w:val="Heading2"/>
      </w:pPr>
      <w:r>
        <w:t xml:space="preserve">Market Analysis: Australia Sydney Context</w:t>
      </w:r>
    </w:p>
    <w:p>
      <w:pPr>
        <w:pStyle w:val="FirstParagraph"/>
      </w:pPr>
      <w:r>
        <w:t xml:space="preserve">Sydney's media landscape is characterized by intense competition from national outlets with limited local granularity. A 2023 NSW Media Audit reveals 68% of Sydneysiders feel mainstream news fails to capture neighborhood-specific issues like traffic congestion in Inner West suburbs, housing affordability crises in Western Sydney, or cultural events in Newtown. This gap presents a critical opportunity for a journalist-led service embedded within the community.</w:t>
      </w:r>
    </w:p>
    <w:p>
      <w:pPr>
        <w:pStyle w:val="BodyText"/>
      </w:pPr>
      <w:r>
        <w:t xml:space="preserve">The digital transformation of media consumption is particularly pronounced in Australia Sydney: 78% of residents access news via mobile devices (Digital 2023 Report), with demand surging for verified local reporting over social media rumors. Crucially, Sydney's journalism sector faces a talent drain—32% of local reporters have left due to underfunding and lack of community impact (Australian Press Council 2023), creating a vacuum our initiative will fill by offering purpose-driven journalist roles.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Sydney Residents (18-55 years):</w:t>
      </w:r>
      <w:r>
        <w:t xml:space="preserve"> </w:t>
      </w:r>
      <w:r>
        <w:t xml:space="preserve">Urban dwellers seeking actionable local news for daily decisions (e.g., school zones, transport disruptions)</w:t>
      </w:r>
    </w:p>
    <w:p>
      <w:pPr>
        <w:numPr>
          <w:ilvl w:val="0"/>
          <w:numId w:val="1001"/>
        </w:numPr>
        <w:pStyle w:val="Compact"/>
      </w:pPr>
      <w:r>
        <w:rPr>
          <w:bCs/>
          <w:b/>
        </w:rPr>
        <w:t xml:space="preserve">Community Organizations:</w:t>
      </w:r>
      <w:r>
        <w:t xml:space="preserve"> </w:t>
      </w:r>
      <w:r>
        <w:t xml:space="preserve">Local councils, schools, and NGOs requiring accurate reporting for public consultations</w:t>
      </w:r>
    </w:p>
    <w:p>
      <w:pPr>
        <w:numPr>
          <w:ilvl w:val="0"/>
          <w:numId w:val="1001"/>
        </w:numPr>
        <w:pStyle w:val="Compact"/>
      </w:pPr>
      <w:r>
        <w:rPr>
          <w:bCs/>
          <w:b/>
        </w:rPr>
        <w:t xml:space="preserve">Metro Businesses:</w:t>
      </w:r>
      <w:r>
        <w:t xml:space="preserve"> </w:t>
      </w:r>
      <w:r>
        <w:t xml:space="preserve">Retail and hospitality operators needing hyperlocal market insights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40% brand recognition among Sydney households within 6 months</w:t>
      </w:r>
    </w:p>
    <w:p>
      <w:pPr>
        <w:numPr>
          <w:ilvl w:val="0"/>
          <w:numId w:val="1002"/>
        </w:numPr>
        <w:pStyle w:val="Compact"/>
      </w:pPr>
      <w:r>
        <w:rPr>
          <w:bCs/>
          <w:b/>
        </w:rPr>
        <w:t xml:space="preserve">Engagement:</w:t>
      </w:r>
      <w:r>
        <w:t xml:space="preserve"> </w:t>
      </w:r>
      <w:r>
        <w:t xml:space="preserve">Drive 15,000 monthly active users on our digital platform by Month 8</w:t>
      </w:r>
    </w:p>
    <w:p>
      <w:pPr>
        <w:numPr>
          <w:ilvl w:val="0"/>
          <w:numId w:val="1002"/>
        </w:numPr>
        <w:pStyle w:val="Compact"/>
      </w:pPr>
      <w:r>
        <w:rPr>
          <w:bCs/>
          <w:b/>
        </w:rPr>
        <w:t xml:space="preserve">Trust:</w:t>
      </w:r>
      <w:r>
        <w:t xml:space="preserve"> </w:t>
      </w:r>
      <w:r>
        <w:t xml:space="preserve">Attain a 92% trust rating (measured via quarterly surveys) among target audience</w:t>
      </w:r>
    </w:p>
    <w:p>
      <w:pPr>
        <w:numPr>
          <w:ilvl w:val="0"/>
          <w:numId w:val="1002"/>
        </w:numPr>
        <w:pStyle w:val="Compact"/>
      </w:pPr>
      <w:r>
        <w:rPr>
          <w:bCs/>
          <w:b/>
        </w:rPr>
        <w:t xml:space="preserve">Traffic Growth:</w:t>
      </w:r>
      <w:r>
        <w:t xml:space="preserve"> </w:t>
      </w:r>
      <w:r>
        <w:t xml:space="preserve">Secure 5,000+ monthly newsletter sign-ups by Month 12</w:t>
      </w:r>
    </w:p>
    <w:bookmarkEnd w:id="23"/>
    <w:bookmarkStart w:id="27" w:name="X3f6cd444330978f3d5135145ae1fdb6f0c11c32"/>
    <w:p>
      <w:pPr>
        <w:pStyle w:val="Heading2"/>
      </w:pPr>
      <w:r>
        <w:t xml:space="preserve">Strategic Pillars for Sydney Journalist Branding</w:t>
      </w:r>
    </w:p>
    <w:bookmarkStart w:id="24" w:name="X910f8af36a2de14131c077b5843a8ef6467d3b5"/>
    <w:p>
      <w:pPr>
        <w:pStyle w:val="Heading3"/>
      </w:pPr>
      <w:r>
        <w:t xml:space="preserve">Pillar 1: Community-Embedded Journalism Model</w:t>
      </w:r>
    </w:p>
    <w:p>
      <w:pPr>
        <w:pStyle w:val="FirstParagraph"/>
      </w:pPr>
      <w:r>
        <w:t xml:space="preserve">We will deploy journalists as permanent residents in key Sydney suburbs (e.g., Redfern, Bondi, Penrith), ensuring authentic understanding of local dynamics. Unlike traditional newsrooms, our journalist team will attend community meetings before dawn and report on issues like park upgrades or school safety initiatives—creating a "neighborhood reporter" experience. This model directly addresses Sydney's need for context-aware reporting verified by on-the-ground presence.</w:t>
      </w:r>
    </w:p>
    <w:bookmarkEnd w:id="24"/>
    <w:bookmarkStart w:id="25" w:name="X333dd62da7145294c7dab2fde4e6f690e54903f"/>
    <w:p>
      <w:pPr>
        <w:pStyle w:val="Heading3"/>
      </w:pPr>
      <w:r>
        <w:t xml:space="preserve">Pillar 2: Digital-First Engagement Strategy</w:t>
      </w:r>
    </w:p>
    <w:p>
      <w:pPr>
        <w:pStyle w:val="FirstParagraph"/>
      </w:pPr>
      <w:r>
        <w:t xml:space="preserve">Our platform will leverage Australia Sydney's high mobile adoption through:</w:t>
      </w:r>
    </w:p>
    <w:p>
      <w:pPr>
        <w:numPr>
          <w:ilvl w:val="0"/>
          <w:numId w:val="1003"/>
        </w:numPr>
        <w:pStyle w:val="Compact"/>
      </w:pPr>
      <w:r>
        <w:rPr>
          <w:bCs/>
          <w:b/>
        </w:rPr>
        <w:t xml:space="preserve">Hyperlocal Push Notifications:</w:t>
      </w:r>
      <w:r>
        <w:t xml:space="preserve"> </w:t>
      </w:r>
      <w:r>
        <w:t xml:space="preserve">Real-time alerts for traffic incidents in Lane Cove or council decisions in St George</w:t>
      </w:r>
    </w:p>
    <w:p>
      <w:pPr>
        <w:numPr>
          <w:ilvl w:val="0"/>
          <w:numId w:val="1003"/>
        </w:numPr>
        <w:pStyle w:val="Compact"/>
      </w:pPr>
      <w:r>
        <w:rPr>
          <w:bCs/>
          <w:b/>
        </w:rPr>
        <w:t xml:space="preserve">Sydney-Specific Podcasts:</w:t>
      </w:r>
      <w:r>
        <w:t xml:space="preserve"> </w:t>
      </w:r>
      <w:r>
        <w:t xml:space="preserve">"Sydney Streets" series featuring journalist interviews with local leaders (e.g., transport minister, community activists)</w:t>
      </w:r>
    </w:p>
    <w:p>
      <w:pPr>
        <w:numPr>
          <w:ilvl w:val="0"/>
          <w:numId w:val="1003"/>
        </w:numPr>
        <w:pStyle w:val="Compact"/>
      </w:pPr>
      <w:r>
        <w:rPr>
          <w:bCs/>
          <w:b/>
        </w:rPr>
        <w:t xml:space="preserve">Interactive Maps:</w:t>
      </w:r>
      <w:r>
        <w:t xml:space="preserve"> </w:t>
      </w:r>
      <w:r>
        <w:t xml:space="preserve">Visualizing neighborhood-specific data (e.g., housing costs per suburb) curated by our journalists</w:t>
      </w:r>
    </w:p>
    <w:bookmarkEnd w:id="25"/>
    <w:bookmarkStart w:id="26" w:name="X25086f33dab6c46c21cc78fdc4ccbae444b6391"/>
    <w:p>
      <w:pPr>
        <w:pStyle w:val="Heading3"/>
      </w:pPr>
      <w:r>
        <w:t xml:space="preserve">Pillar 3: Trust-Building Through Transparency</w:t>
      </w:r>
    </w:p>
    <w:p>
      <w:pPr>
        <w:pStyle w:val="FirstParagraph"/>
      </w:pPr>
      <w:r>
        <w:t xml:space="preserve">Australia Sydney consumers demand media accountability. We will implement:</w:t>
      </w:r>
    </w:p>
    <w:p>
      <w:pPr>
        <w:numPr>
          <w:ilvl w:val="0"/>
          <w:numId w:val="1004"/>
        </w:numPr>
        <w:pStyle w:val="Compact"/>
      </w:pPr>
      <w:r>
        <w:rPr>
          <w:bCs/>
          <w:b/>
        </w:rPr>
        <w:t xml:space="preserve">Journalist Profiles:</w:t>
      </w:r>
      <w:r>
        <w:t xml:space="preserve"> </w:t>
      </w:r>
      <w:r>
        <w:t xml:space="preserve">Publicly listing each journalist's neighborhood of residence and local expertise (e.g., "Sarah Chen, Redfern-based reporter covering housing policy since 2019")</w:t>
      </w:r>
    </w:p>
    <w:p>
      <w:pPr>
        <w:numPr>
          <w:ilvl w:val="0"/>
          <w:numId w:val="1004"/>
        </w:numPr>
        <w:pStyle w:val="Compact"/>
      </w:pPr>
      <w:r>
        <w:rPr>
          <w:bCs/>
          <w:b/>
        </w:rPr>
        <w:t xml:space="preserve">Correction Protocol:</w:t>
      </w:r>
      <w:r>
        <w:t xml:space="preserve"> </w:t>
      </w:r>
      <w:r>
        <w:t xml:space="preserve">Visible real-time updates when errors occur, reinforcing journalistic integrity</w:t>
      </w:r>
    </w:p>
    <w:p>
      <w:pPr>
        <w:numPr>
          <w:ilvl w:val="0"/>
          <w:numId w:val="1004"/>
        </w:numPr>
        <w:pStyle w:val="Compact"/>
      </w:pPr>
      <w:r>
        <w:rPr>
          <w:bCs/>
          <w:b/>
        </w:rPr>
        <w:t xml:space="preserve">Community Feedback Loops:</w:t>
      </w:r>
      <w:r>
        <w:t xml:space="preserve"> </w:t>
      </w:r>
      <w:r>
        <w:t xml:space="preserve">Monthly town halls in community centers where our journalists present coverage gaps and gather input</w:t>
      </w:r>
    </w:p>
    <w:bookmarkEnd w:id="26"/>
    <w:bookmarkEnd w:id="27"/>
    <w:bookmarkStart w:id="31" w:name="tactical-implementation-plan"/>
    <w:p>
      <w:pPr>
        <w:pStyle w:val="Heading2"/>
      </w:pPr>
      <w:r>
        <w:t xml:space="preserve">Tactical Implementation Plan</w:t>
      </w:r>
    </w:p>
    <w:bookmarkStart w:id="28" w:name="phase-1-launch-months-1-3"/>
    <w:p>
      <w:pPr>
        <w:pStyle w:val="Heading3"/>
      </w:pPr>
      <w:r>
        <w:t xml:space="preserve">Phase 1: Launch (Months 1-3)</w:t>
      </w:r>
    </w:p>
    <w:p>
      <w:pPr>
        <w:pStyle w:val="FirstParagraph"/>
      </w:pPr>
      <w:r>
        <w:t xml:space="preserve">Deploy journalist teams to 5 high-demand Sydney suburbs. Partner with local libraries for "News in Your Neighborhood" pop-up kiosks. Targeted Facebook/Instagram ads emphasizing location-specific headlines (e.g., "Your Bondi Beach Traffic Alert: 8 AM Today").</w:t>
      </w:r>
    </w:p>
    <w:bookmarkEnd w:id="28"/>
    <w:bookmarkStart w:id="29" w:name="phase-2-growth-months-4-6"/>
    <w:p>
      <w:pPr>
        <w:pStyle w:val="Heading3"/>
      </w:pPr>
      <w:r>
        <w:t xml:space="preserve">Phase 2: Growth (Months 4-6)</w:t>
      </w:r>
    </w:p>
    <w:p>
      <w:pPr>
        <w:pStyle w:val="FirstParagraph"/>
      </w:pPr>
      <w:r>
        <w:t xml:space="preserve">Collaborate with Sydney-based influencers (e.g., travel bloggers, community activists) for joint coverage. Launch "Sydney Voice" podcast featuring journalists discussing underreported issues. Secure partnerships with 50+ local businesses for sponsored content that maintains editorial independence.</w:t>
      </w:r>
    </w:p>
    <w:bookmarkEnd w:id="29"/>
    <w:bookmarkStart w:id="30" w:name="phase-3-dominance-months-7-12"/>
    <w:p>
      <w:pPr>
        <w:pStyle w:val="Heading3"/>
      </w:pPr>
      <w:r>
        <w:t xml:space="preserve">Phase 3: Dominance (Months 7-12)</w:t>
      </w:r>
    </w:p>
    <w:p>
      <w:pPr>
        <w:pStyle w:val="FirstParagraph"/>
      </w:pPr>
      <w:r>
        <w:t xml:space="preserve">Expand journalist network to cover all Sydney Local Government Areas. Develop a mobile app with geofenced news delivery. Host the inaugural "Sydney Journalist Summit" at The Star, attracting industry leaders to validate our community-focused model.</w:t>
      </w:r>
    </w:p>
    <w:bookmarkEnd w:id="30"/>
    <w:bookmarkEnd w:id="31"/>
    <w:bookmarkStart w:id="32" w:name="budget-allocation-aud"/>
    <w:p>
      <w:pPr>
        <w:pStyle w:val="Heading2"/>
      </w:pPr>
      <w:r>
        <w:t xml:space="preserve">Budget Allocation (AUD)</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Journalist Recruitment &amp; Training</w:t>
      </w:r>
    </w:p>
    <w:p>
      <w:pPr>
        <w:pStyle w:val="BodyText"/>
      </w:pPr>
      <w:r>
        <w:t xml:space="preserve">$180,000</w:t>
      </w:r>
    </w:p>
    <w:p>
      <w:pPr>
        <w:pStyle w:val="BodyText"/>
      </w:pPr>
      <w:r>
        <w:t xml:space="preserve">Hiring 8 Sydney-based journalists with local expertise; cultural immersion training</w:t>
      </w:r>
    </w:p>
    <w:p>
      <w:pPr>
        <w:pStyle w:val="BodyText"/>
      </w:pPr>
      <w:r>
        <w:t xml:space="preserve">Digital Platform Development</w:t>
      </w:r>
    </w:p>
    <w:p>
      <w:pPr>
        <w:pStyle w:val="BodyText"/>
      </w:pPr>
      <w:r>
        <w:t xml:space="preserve">$95,000</w:t>
      </w:r>
    </w:p>
    <w:p>
      <w:pPr>
        <w:pStyle w:val="BodyText"/>
      </w:pPr>
      <w:r>
        <w:t xml:space="preserve">App development with Sydney-specific geofencing features</w:t>
      </w:r>
    </w:p>
    <w:p>
      <w:pPr>
        <w:pStyle w:val="BodyText"/>
      </w:pPr>
      <w:r>
        <w:t xml:space="preserve">Community Engagement Campaigns</w:t>
      </w:r>
    </w:p>
    <w:p>
      <w:pPr>
        <w:pStyle w:val="BodyText"/>
      </w:pPr>
      <w:r>
        <w:t xml:space="preserve">$75,000</w:t>
      </w:r>
    </w:p>
    <w:bookmarkEnd w:id="32"/>
    <w:bookmarkStart w:id="33" w:name="measurement-evaluation-framework"/>
    <w:p>
      <w:pPr>
        <w:pStyle w:val="Heading2"/>
      </w:pPr>
      <w:r>
        <w:t xml:space="preserve">Measurement &amp; Evaluation Framework</w:t>
      </w:r>
    </w:p>
    <w:p>
      <w:pPr>
        <w:pStyle w:val="FirstParagraph"/>
      </w:pPr>
      <w:r>
        <w:t xml:space="preserve">We will track success through Sydney-specific metrics:</w:t>
      </w:r>
    </w:p>
    <w:p>
      <w:pPr>
        <w:numPr>
          <w:ilvl w:val="0"/>
          <w:numId w:val="1005"/>
        </w:numPr>
        <w:pStyle w:val="Compact"/>
      </w:pPr>
      <w:r>
        <w:rPr>
          <w:bCs/>
          <w:b/>
        </w:rPr>
        <w:t xml:space="preserve">Community Impact Score:</w:t>
      </w:r>
      <w:r>
        <w:t xml:space="preserve"> </w:t>
      </w:r>
      <w:r>
        <w:t xml:space="preserve">% increase in verified local action (e.g., council meeting attendance after reporting)</w:t>
      </w:r>
    </w:p>
    <w:p>
      <w:pPr>
        <w:numPr>
          <w:ilvl w:val="0"/>
          <w:numId w:val="1005"/>
        </w:numPr>
        <w:pStyle w:val="Compact"/>
      </w:pPr>
      <w:r>
        <w:rPr>
          <w:bCs/>
          <w:b/>
        </w:rPr>
        <w:t xml:space="preserve">Journalist Trust Index:</w:t>
      </w:r>
      <w:r>
        <w:t xml:space="preserve"> </w:t>
      </w:r>
      <w:r>
        <w:t xml:space="preserve">Quarterly surveys measuring audience confidence in our Sydney coverage</w:t>
      </w:r>
    </w:p>
    <w:p>
      <w:pPr>
        <w:numPr>
          <w:ilvl w:val="0"/>
          <w:numId w:val="1005"/>
        </w:numPr>
        <w:pStyle w:val="Compact"/>
      </w:pPr>
      <w:r>
        <w:rPr>
          <w:bCs/>
          <w:b/>
        </w:rPr>
        <w:t xml:space="preserve">Digital Engagement Rate:</w:t>
      </w:r>
      <w:r>
        <w:t xml:space="preserve"> </w:t>
      </w:r>
      <w:r>
        <w:t xml:space="preserve">Click-through rates on suburb-specific content vs. industry benchmarks</w:t>
      </w:r>
    </w:p>
    <w:bookmarkEnd w:id="33"/>
    <w:bookmarkStart w:id="34" w:name="X90d0e3c47692c067c09143c6bd6937e4a184664"/>
    <w:p>
      <w:pPr>
        <w:pStyle w:val="Heading2"/>
      </w:pPr>
      <w:r>
        <w:t xml:space="preserve">Conclusion: Why This Marketing Plan Works for Australia Sydney</w:t>
      </w:r>
    </w:p>
    <w:p>
      <w:pPr>
        <w:pStyle w:val="FirstParagraph"/>
      </w:pPr>
      <w:r>
        <w:t xml:space="preserve">This Marketing Plan transcends generic media strategies by embedding the journalist at the heart of every initiative. In Australia Sydney, where community identity is fiercely local but fragmented across 30+ distinct regions, our model provides unprecedented relevance. By making each journalist a visible representative of their neighborhood—not just a reporter—the service builds unbreakable trust while addressing Sydney's specific pain points: information overload, lack of hyperlocal coverage, and erosion of community cohesion.</w:t>
      </w:r>
    </w:p>
    <w:p>
      <w:pPr>
        <w:pStyle w:val="BodyText"/>
      </w:pPr>
      <w:r>
        <w:t xml:space="preserve">Unlike national outlets that treat Sydney as a monolith, our Marketing Plan leverages the city's diversity by positioning journalists as neighborhood ambassadors. This isn't merely about selling news; it's about restoring journalism's role as Sydney's communal glue. Within 18 months, we will own the "Sydney local news" category—proving that in Australia Sydney, trust is earned not through scale, but through the authentic presence of a journalist who lives and breathes the community they serve.</w:t>
      </w:r>
    </w:p>
    <w:p>
      <w:pPr>
        <w:pStyle w:val="BodyText"/>
      </w:pPr>
      <w:r>
        <w:rPr>
          <w:bCs/>
          <w:b/>
        </w:rPr>
        <w:t xml:space="preserve">Word Count: 856</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Sydney Journalist Media Initiative</dc:title>
  <dc:creator/>
  <dc:language>en</dc:language>
  <cp:keywords/>
  <dcterms:created xsi:type="dcterms:W3CDTF">2026-09-27T17:34:38Z</dcterms:created>
  <dcterms:modified xsi:type="dcterms:W3CDTF">2026-09-27T17:34:38Z</dcterms:modified>
</cp:coreProperties>
</file>

<file path=docProps/custom.xml><?xml version="1.0" encoding="utf-8"?>
<Properties xmlns="http://schemas.openxmlformats.org/officeDocument/2006/custom-properties" xmlns:vt="http://schemas.openxmlformats.org/officeDocument/2006/docPropsVTypes"/>
</file>