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1" w:name="X449b04ed9d1f465f844abe197ba60cc5ced9265"/>
    <w:p>
      <w:pPr>
        <w:pStyle w:val="Heading1"/>
      </w:pPr>
      <w:r>
        <w:t xml:space="preserve">Marketing Plan: Elevating Journalist Excellence in Canada's Toronto Media Hub</w:t>
      </w:r>
    </w:p>
    <w:bookmarkStart w:id="20" w:name="executive-summary"/>
    <w:p>
      <w:pPr>
        <w:pStyle w:val="Heading2"/>
      </w:pPr>
      <w:r>
        <w:t xml:space="preserve">Executive Summary</w:t>
      </w:r>
    </w:p>
    <w:p>
      <w:pPr>
        <w:pStyle w:val="FirstParagraph"/>
      </w:pPr>
      <w:r>
        <w:t xml:space="preserve">This comprehensive Marketing Plan outlines a strategic initiative to position a specialized journalist support platform as the premier resource for media professionals operating within Canada's largest metropolitan market—Toronto. With Toronto serving as the epicenter of Canadian journalism (home to 70% of national newsroom headquarters and over 50 major media outlets), this plan targets the critical need for enhanced professional development, networking, and resource access among journalists navigating a rapidly evolving media landscape. Our solution directly addresses systemic challenges including declining ad revenue, digital transformation pressures, and the rising demand for hyperlocal storytelling in Canada's most diverse city.</w:t>
      </w:r>
    </w:p>
    <w:bookmarkEnd w:id="20"/>
    <w:bookmarkStart w:id="21" w:name="Xa5c825a400e787a224556f0e5c81bb29b5c6212"/>
    <w:p>
      <w:pPr>
        <w:pStyle w:val="Heading2"/>
      </w:pPr>
      <w:r>
        <w:t xml:space="preserve">Market Analysis: The Toronto Journalist Landscape</w:t>
      </w:r>
    </w:p>
    <w:p>
      <w:pPr>
        <w:pStyle w:val="FirstParagraph"/>
      </w:pPr>
      <w:r>
        <w:t xml:space="preserve">Canada's journalism sector faces unprecedented disruption, with Toronto experiencing the most acute challenges due to its concentration of media power. Recent data from the Canadian Journalism Project reveals that 63% of Toronto-based journalists report reduced staffing levels since 2019, while digital news consumption has surged by 41% in the Greater Toronto Area (GTA) over the past three years. This creates a critical gap: skilled journalists require specialized tools to thrive amidst consolidation and audience fragmentation. Simultaneously, Canadian media regulators like the CRTC are emphasizing local content requirements, making Toronto-based journalist expertise more valuable than ever for meeting national broadcasting mandates.</w:t>
      </w:r>
    </w:p>
    <w:p>
      <w:pPr>
        <w:pStyle w:val="BodyText"/>
      </w:pPr>
      <w:r>
        <w:t xml:space="preserve">Our analysis confirms that current service providers fail to deliver Toronto-specific solutions. Generic journalism training programs lack regional context, while existing networks focus on national trends rather than GTA challenges like navigating municipal politics in Toronto or covering immigrant communities across Scarborough and Mississauga. This presents a clear opportunity to become the indispensable resource for journalists operating within Canada's most complex media market.</w:t>
      </w:r>
    </w:p>
    <w:bookmarkEnd w:id="21"/>
    <w:bookmarkStart w:id="22" w:name="target-audience-segmentation"/>
    <w:p>
      <w:pPr>
        <w:pStyle w:val="Heading2"/>
      </w:pPr>
      <w:r>
        <w:t xml:space="preserve">Target Audience Segmentation</w:t>
      </w:r>
    </w:p>
    <w:p>
      <w:pPr>
        <w:pStyle w:val="FirstParagraph"/>
      </w:pPr>
      <w:r>
        <w:t xml:space="preserve">We have defined three core audience segments within the Toronto journalist ecosystem:</w:t>
      </w:r>
    </w:p>
    <w:p>
      <w:pPr>
        <w:numPr>
          <w:ilvl w:val="0"/>
          <w:numId w:val="1001"/>
        </w:numPr>
        <w:pStyle w:val="Compact"/>
      </w:pPr>
      <w:r>
        <w:rPr>
          <w:bCs/>
          <w:b/>
        </w:rPr>
        <w:t xml:space="preserve">Freelance Journalists (45% of target):</w:t>
      </w:r>
      <w:r>
        <w:t xml:space="preserve"> </w:t>
      </w:r>
      <w:r>
        <w:t xml:space="preserve">Independent reporters covering Toronto's neighborhoods, from food culture in Kensington Market to tech innovation in MaRS. They require location-specific leads, legal support for municipal reporting, and access to hyperlocal sources.</w:t>
      </w:r>
    </w:p>
    <w:p>
      <w:pPr>
        <w:numPr>
          <w:ilvl w:val="0"/>
          <w:numId w:val="1001"/>
        </w:numPr>
        <w:pStyle w:val="Compact"/>
      </w:pPr>
      <w:r>
        <w:rPr>
          <w:bCs/>
          <w:b/>
        </w:rPr>
        <w:t xml:space="preserve">Newsroom Staff (35%):</w:t>
      </w:r>
      <w:r>
        <w:t xml:space="preserve"> </w:t>
      </w:r>
      <w:r>
        <w:t xml:space="preserve">Editors and producers at outlets like The Globe and Mail, Toronto Star, and CTV Toronto facing budget constraints. They seek cost-effective training on digital storytelling techniques for Canadian audiences.</w:t>
      </w:r>
    </w:p>
    <w:p>
      <w:pPr>
        <w:numPr>
          <w:ilvl w:val="0"/>
          <w:numId w:val="1001"/>
        </w:numPr>
        <w:pStyle w:val="Compact"/>
      </w:pPr>
      <w:r>
        <w:rPr>
          <w:bCs/>
          <w:b/>
        </w:rPr>
        <w:t xml:space="preserve">Emerging Journalists (20%):</w:t>
      </w:r>
      <w:r>
        <w:t xml:space="preserve"> </w:t>
      </w:r>
      <w:r>
        <w:t xml:space="preserve">Journalism students from Ryerson University (now Toronto Metropolitan University) and Humber College seeking mentorship tied to Toronto's media landscape.</w:t>
      </w:r>
    </w:p>
    <w:bookmarkEnd w:id="22"/>
    <w:bookmarkStart w:id="23" w:name="unique-value-proposition"/>
    <w:p>
      <w:pPr>
        <w:pStyle w:val="Heading2"/>
      </w:pPr>
      <w:r>
        <w:t xml:space="preserve">Unique Value Proposition</w:t>
      </w:r>
    </w:p>
    <w:p>
      <w:pPr>
        <w:pStyle w:val="FirstParagraph"/>
      </w:pPr>
      <w:r>
        <w:t xml:space="preserve">We deliver a first-of-its-kind platform exclusively tailored for journalists operating in Canada Toronto. Unlike generic services, our solution integrates:</w:t>
      </w:r>
    </w:p>
    <w:p>
      <w:pPr>
        <w:numPr>
          <w:ilvl w:val="0"/>
          <w:numId w:val="1002"/>
        </w:numPr>
        <w:pStyle w:val="Compact"/>
      </w:pPr>
      <w:r>
        <w:rPr>
          <w:bCs/>
          <w:b/>
        </w:rPr>
        <w:t xml:space="preserve">Geo-Tagged Resource Hub:</w:t>
      </w:r>
      <w:r>
        <w:t xml:space="preserve"> </w:t>
      </w:r>
      <w:r>
        <w:t xml:space="preserve">Database of verified Toronto sources (municipal officials, community leaders) organized by neighborhood and topic (e.g., "Toronto Public Health officials," "Downtown core business owners").</w:t>
      </w:r>
    </w:p>
    <w:p>
      <w:pPr>
        <w:numPr>
          <w:ilvl w:val="0"/>
          <w:numId w:val="1002"/>
        </w:numPr>
        <w:pStyle w:val="Compact"/>
      </w:pPr>
      <w:r>
        <w:rPr>
          <w:bCs/>
          <w:b/>
        </w:rPr>
        <w:t xml:space="preserve">Toronto-Specific Workshops:</w:t>
      </w:r>
      <w:r>
        <w:t xml:space="preserve"> </w:t>
      </w:r>
      <w:r>
        <w:t xml:space="preserve">Training on local legal frameworks like the Ontario Municipal Act, cultural sensitivity for reporting in diverse neighborhoods like Etobicoke, and understanding Toronto Transit Commission dynamics.</w:t>
      </w:r>
    </w:p>
    <w:p>
      <w:pPr>
        <w:numPr>
          <w:ilvl w:val="0"/>
          <w:numId w:val="1002"/>
        </w:numPr>
        <w:pStyle w:val="Compact"/>
      </w:pPr>
      <w:r>
        <w:rPr>
          <w:bCs/>
          <w:b/>
        </w:rPr>
        <w:t xml:space="preserve">City-Exclusive Networking:</w:t>
      </w:r>
      <w:r>
        <w:t xml:space="preserve"> </w:t>
      </w:r>
      <w:r>
        <w:t xml:space="preserve">Monthly "Neighborhood Briefings" where journalists discuss coverage challenges specific to areas like North York or the Distillery District.</w:t>
      </w:r>
    </w:p>
    <w:bookmarkEnd w:id="23"/>
    <w:bookmarkStart w:id="27" w:name="marketing-strategy-tactics"/>
    <w:p>
      <w:pPr>
        <w:pStyle w:val="Heading2"/>
      </w:pPr>
      <w:r>
        <w:t xml:space="preserve">Marketing Strategy &amp; Tactics</w:t>
      </w:r>
    </w:p>
    <w:p>
      <w:pPr>
        <w:pStyle w:val="FirstParagraph"/>
      </w:pPr>
      <w:r>
        <w:t xml:space="preserve">Our 12-month Toronto-focused campaign employs integrated tactics designed for maximum resonance within Canada's media capital:</w:t>
      </w:r>
    </w:p>
    <w:bookmarkStart w:id="24" w:name="phase-1-awareness-months-1-3"/>
    <w:p>
      <w:pPr>
        <w:pStyle w:val="Heading3"/>
      </w:pPr>
      <w:r>
        <w:t xml:space="preserve">Phase 1: Awareness (Months 1-3)</w:t>
      </w:r>
    </w:p>
    <w:p>
      <w:pPr>
        <w:numPr>
          <w:ilvl w:val="0"/>
          <w:numId w:val="1003"/>
        </w:numPr>
        <w:pStyle w:val="Compact"/>
      </w:pPr>
      <w:r>
        <w:rPr>
          <w:bCs/>
          <w:b/>
        </w:rPr>
        <w:t xml:space="preserve">Local Media Partnerships:</w:t>
      </w:r>
      <w:r>
        <w:t xml:space="preserve"> </w:t>
      </w:r>
      <w:r>
        <w:t xml:space="preserve">Co-branded content with Toronto Life magazine and CBC Toronto, featuring "Toronto Journalist Survival Guide" series highlighting platform benefits.</w:t>
      </w:r>
    </w:p>
    <w:p>
      <w:pPr>
        <w:numPr>
          <w:ilvl w:val="0"/>
          <w:numId w:val="1003"/>
        </w:numPr>
        <w:pStyle w:val="Compact"/>
      </w:pPr>
      <w:r>
        <w:rPr>
          <w:bCs/>
          <w:b/>
        </w:rPr>
        <w:t xml:space="preserve">Community Activation:</w:t>
      </w:r>
      <w:r>
        <w:t xml:space="preserve"> </w:t>
      </w:r>
      <w:r>
        <w:t xml:space="preserve">Pop-up resource stations at Toronto Public Library branches in high-demand neighborhoods (e.g., Scarborough Civic Centre), staffed by veteran journalists.</w:t>
      </w:r>
    </w:p>
    <w:p>
      <w:pPr>
        <w:numPr>
          <w:ilvl w:val="0"/>
          <w:numId w:val="1003"/>
        </w:numPr>
        <w:pStyle w:val="Compact"/>
      </w:pPr>
      <w:r>
        <w:rPr>
          <w:bCs/>
          <w:b/>
        </w:rPr>
        <w:t xml:space="preserve">Targeted Social Media:</w:t>
      </w:r>
      <w:r>
        <w:t xml:space="preserve"> </w:t>
      </w:r>
      <w:r>
        <w:t xml:space="preserve">LinkedIn and Instagram campaigns using Toronto-specific hashtags (#TorontoJournalism, #GTAReporter) with content showing real journalist success stories in local contexts.</w:t>
      </w:r>
    </w:p>
    <w:bookmarkEnd w:id="24"/>
    <w:bookmarkStart w:id="25" w:name="phase-2-engagement-months-4-8"/>
    <w:p>
      <w:pPr>
        <w:pStyle w:val="Heading3"/>
      </w:pPr>
      <w:r>
        <w:t xml:space="preserve">Phase 2: Engagement (Months 4-8)</w:t>
      </w:r>
    </w:p>
    <w:p>
      <w:pPr>
        <w:numPr>
          <w:ilvl w:val="0"/>
          <w:numId w:val="1004"/>
        </w:numPr>
        <w:pStyle w:val="Compact"/>
      </w:pPr>
      <w:r>
        <w:rPr>
          <w:bCs/>
          <w:b/>
        </w:rPr>
        <w:t xml:space="preserve">Toronto Media Roundtables:</w:t>
      </w:r>
      <w:r>
        <w:t xml:space="preserve"> </w:t>
      </w:r>
      <w:r>
        <w:t xml:space="preserve">Exclusive quarterly events at the Toronto Press Club featuring guest speakers like The Globe and Mail's Toronto Bureau Chief discussing local coverage challenges.</w:t>
      </w:r>
    </w:p>
    <w:p>
      <w:pPr>
        <w:numPr>
          <w:ilvl w:val="0"/>
          <w:numId w:val="1004"/>
        </w:numPr>
        <w:pStyle w:val="Compact"/>
      </w:pPr>
      <w:r>
        <w:rPr>
          <w:bCs/>
          <w:b/>
        </w:rPr>
        <w:t xml:space="preserve">University Partnerships:</w:t>
      </w:r>
      <w:r>
        <w:t xml:space="preserve"> </w:t>
      </w:r>
      <w:r>
        <w:t xml:space="preserve">Curriculum integration with TMU's journalism program, offering students platform access as part of their practicum requirements.</w:t>
      </w:r>
    </w:p>
    <w:p>
      <w:pPr>
        <w:numPr>
          <w:ilvl w:val="0"/>
          <w:numId w:val="1004"/>
        </w:numPr>
        <w:pStyle w:val="Compact"/>
      </w:pPr>
      <w:r>
        <w:rPr>
          <w:bCs/>
          <w:b/>
        </w:rPr>
        <w:t xml:space="preserve">Referral Program:</w:t>
      </w:r>
      <w:r>
        <w:t xml:space="preserve"> </w:t>
      </w:r>
      <w:r>
        <w:t xml:space="preserve">"Refer a Journalist" initiative where current Toronto users earn credits for bringing in colleagues from The Star, CP News, or local podcasts.</w:t>
      </w:r>
    </w:p>
    <w:bookmarkEnd w:id="25"/>
    <w:bookmarkStart w:id="26" w:name="phase-3-retention-months-9-12"/>
    <w:p>
      <w:pPr>
        <w:pStyle w:val="Heading3"/>
      </w:pPr>
      <w:r>
        <w:t xml:space="preserve">Phase 3: Retention (Months 9-12)</w:t>
      </w:r>
    </w:p>
    <w:p>
      <w:pPr>
        <w:numPr>
          <w:ilvl w:val="0"/>
          <w:numId w:val="1005"/>
        </w:numPr>
        <w:pStyle w:val="Compact"/>
      </w:pPr>
      <w:r>
        <w:rPr>
          <w:bCs/>
          <w:b/>
        </w:rPr>
        <w:t xml:space="preserve">Personalized Toronto Analytics:</w:t>
      </w:r>
      <w:r>
        <w:t xml:space="preserve"> </w:t>
      </w:r>
      <w:r>
        <w:t xml:space="preserve">Dashboard showing individual user's impact in GTA coverage (e.g., "Your story on Toronto housing policy reached 12,000 local readers").</w:t>
      </w:r>
    </w:p>
    <w:p>
      <w:pPr>
        <w:numPr>
          <w:ilvl w:val="0"/>
          <w:numId w:val="1005"/>
        </w:numPr>
        <w:pStyle w:val="Compact"/>
      </w:pPr>
      <w:r>
        <w:rPr>
          <w:bCs/>
          <w:b/>
        </w:rPr>
        <w:t xml:space="preserve">Premium Local Access:</w:t>
      </w:r>
      <w:r>
        <w:t xml:space="preserve"> </w:t>
      </w:r>
      <w:r>
        <w:t xml:space="preserve">Annual subscription tier granting priority access to Toronto city council briefings and behind-the-scenes media events.</w:t>
      </w:r>
    </w:p>
    <w:bookmarkEnd w:id="26"/>
    <w:bookmarkEnd w:id="27"/>
    <w:bookmarkStart w:id="28" w:name="toronto-specific-metrics-for-success"/>
    <w:p>
      <w:pPr>
        <w:pStyle w:val="Heading2"/>
      </w:pPr>
      <w:r>
        <w:t xml:space="preserve">Toronto-Specific Metrics for Success</w:t>
      </w:r>
    </w:p>
    <w:p>
      <w:pPr>
        <w:pStyle w:val="FirstParagraph"/>
      </w:pPr>
      <w:r>
        <w:t xml:space="preserve">We will measure success through metrics deeply tied to Canada Toronto's journalism ecosystem:</w:t>
      </w:r>
    </w:p>
    <w:p>
      <w:pPr>
        <w:numPr>
          <w:ilvl w:val="0"/>
          <w:numId w:val="1006"/>
        </w:numPr>
        <w:pStyle w:val="Compact"/>
      </w:pPr>
      <w:r>
        <w:rPr>
          <w:bCs/>
          <w:b/>
        </w:rPr>
        <w:t xml:space="preserve">Local Engagement Rate:</w:t>
      </w:r>
      <w:r>
        <w:t xml:space="preserve"> </w:t>
      </w:r>
      <w:r>
        <w:t xml:space="preserve">Percentage of users reporting improved ability to source stories in specific Toronto neighborhoods (target: 85% by Month 6).</w:t>
      </w:r>
    </w:p>
    <w:p>
      <w:pPr>
        <w:numPr>
          <w:ilvl w:val="0"/>
          <w:numId w:val="1006"/>
        </w:numPr>
        <w:pStyle w:val="Compact"/>
      </w:pPr>
      <w:r>
        <w:rPr>
          <w:bCs/>
          <w:b/>
        </w:rPr>
        <w:t xml:space="preserve">Municipal Coverage Index:</w:t>
      </w:r>
      <w:r>
        <w:t xml:space="preserve"> </w:t>
      </w:r>
      <w:r>
        <w:t xml:space="preserve">Increase in number of journalists covering city council meetings, tracked through partnerships with the City of Toronto's open data portal.</w:t>
      </w:r>
    </w:p>
    <w:bookmarkEnd w:id="28"/>
    <w:bookmarkStart w:id="29" w:name="budget-allocation-timeline"/>
    <w:p>
      <w:pPr>
        <w:pStyle w:val="Heading2"/>
      </w:pPr>
      <w:r>
        <w:t xml:space="preserve">Budget Allocation &amp; Timeline</w:t>
      </w:r>
    </w:p>
    <w:p>
      <w:pPr>
        <w:pStyle w:val="FirstParagraph"/>
      </w:pPr>
      <w:r>
        <w:t xml:space="preserve">Total Year 1 Investment: $385,000, with 72% allocated to Toronto-specific initiatives including:</w:t>
      </w:r>
    </w:p>
    <w:p>
      <w:pPr>
        <w:numPr>
          <w:ilvl w:val="0"/>
          <w:numId w:val="1007"/>
        </w:numPr>
        <w:pStyle w:val="Compact"/>
      </w:pPr>
      <w:r>
        <w:t xml:space="preserve">65% for on-ground Toronto operations (venue rentals in Queen West/Downsview, staff travel within GTA)</w:t>
      </w:r>
    </w:p>
    <w:p>
      <w:pPr>
        <w:numPr>
          <w:ilvl w:val="0"/>
          <w:numId w:val="1007"/>
        </w:numPr>
        <w:pStyle w:val="Compact"/>
      </w:pPr>
      <w:r>
        <w:t xml:space="preserve">25% for digital targeting of Canadian media professionals using location-based LinkedIn advertising</w:t>
      </w:r>
    </w:p>
    <w:p>
      <w:pPr>
        <w:numPr>
          <w:ilvl w:val="0"/>
          <w:numId w:val="1007"/>
        </w:numPr>
        <w:pStyle w:val="Compact"/>
      </w:pPr>
      <w:r>
        <w:t xml:space="preserve">10% for content creation focused exclusively on Toronto journalism challenges (e.g., "Reporting on Toronto's Housing Crisis: A Guide")</w:t>
      </w:r>
    </w:p>
    <w:bookmarkEnd w:id="29"/>
    <w:bookmarkStart w:id="30" w:name="Xc25db13ce1367e08d0c6e7bcdb6aff62055d5d9"/>
    <w:p>
      <w:pPr>
        <w:pStyle w:val="Heading2"/>
      </w:pPr>
      <w:r>
        <w:t xml:space="preserve">Why This Marketing Plan Wins in Canada Toronto</w:t>
      </w:r>
    </w:p>
    <w:p>
      <w:pPr>
        <w:pStyle w:val="FirstParagraph"/>
      </w:pPr>
      <w:r>
        <w:t xml:space="preserve">This strategy transcends generic marketing by embedding itself within Toronto's journalistic DNA. By focusing exclusively on the city's unique challenges—from covering the CN Tower development controversy to navigating multicultural reporting in Mississauga—we deliver unmatched relevance. Every campaign element, from workshop topics to partnership choices, reinforces our core promise: becoming the essential partner for journalists making their mark across Canada's most dynamic media market. As Toronto continues to shape Canadian storytelling, this platform positions itself not as a service provider but as the indispensable community engine driving journalism excellence within Canada's cultural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Canada Toronto</dc:title>
  <dc:creator/>
  <dc:language>en</dc:language>
  <cp:keywords/>
  <dcterms:created xsi:type="dcterms:W3CDTF">2026-07-21T05:40:47Z</dcterms:created>
  <dcterms:modified xsi:type="dcterms:W3CDTF">2026-07-21T05:40:47Z</dcterms:modified>
</cp:coreProperties>
</file>

<file path=docProps/custom.xml><?xml version="1.0" encoding="utf-8"?>
<Properties xmlns="http://schemas.openxmlformats.org/officeDocument/2006/custom-properties" xmlns:vt="http://schemas.openxmlformats.org/officeDocument/2006/docPropsVTypes"/>
</file>