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Platform</w:t>
      </w:r>
      <w:r>
        <w:t xml:space="preserve"> </w:t>
      </w:r>
      <w:r>
        <w:t xml:space="preserve">-</w:t>
      </w:r>
      <w:r>
        <w:t xml:space="preserve"> </w:t>
      </w:r>
      <w:r>
        <w:t xml:space="preserve">Shanghai,</w:t>
      </w:r>
      <w:r>
        <w:t xml:space="preserve"> </w:t>
      </w:r>
      <w:r>
        <w:t xml:space="preserve">China</w:t>
      </w:r>
    </w:p>
    <w:bookmarkStart w:id="29" w:name="X79b42874cefd734867f8c920a96141cdf3dc00b"/>
    <w:p>
      <w:pPr>
        <w:pStyle w:val="Heading1"/>
      </w:pPr>
      <w:r>
        <w:t xml:space="preserve">Comprehensive Marketing Plan: "Journalist" Digital Platform Launch in Shanghai, China</w:t>
      </w:r>
    </w:p>
    <w:bookmarkStart w:id="20" w:name="executive-summary"/>
    <w:p>
      <w:pPr>
        <w:pStyle w:val="Heading2"/>
      </w:pPr>
      <w:r>
        <w:t xml:space="preserve">Executive Summary</w:t>
      </w:r>
    </w:p>
    <w:p>
      <w:pPr>
        <w:pStyle w:val="FirstParagraph"/>
      </w:pPr>
      <w:r>
        <w:t xml:space="preserve">This marketing plan outlines the strategic deployment of the "Journalist" platform—a specialized digital tool designed exclusively for professional journalists operating within China's most dynamic media hub: Shanghai. Targeting 5,000+ journalists across local, national, and international media organizations in Shanghai by Year 3, this initiative addresses critical pain points including regulatory navigation, multilingual reporting needs (Chinese-English), and access to verified local sources. The platform leverages China's digital ecosystem while complying with State Administration of Press and Publication (SAPP) regulations. With a projected 22% market share penetration in Shanghai’s journalist community within three years, "Journalist" establishes itself as the indispensable professional toolkit for media professionals navigating China's complex media landscape.</w:t>
      </w:r>
    </w:p>
    <w:bookmarkEnd w:id="20"/>
    <w:bookmarkStart w:id="21" w:name="X3abb782ef39d4e90361cccb0ac9472d9123253f"/>
    <w:p>
      <w:pPr>
        <w:pStyle w:val="Heading2"/>
      </w:pPr>
      <w:r>
        <w:t xml:space="preserve">Market Analysis: Shanghai-Specific Context</w:t>
      </w:r>
    </w:p>
    <w:p>
      <w:pPr>
        <w:pStyle w:val="FirstParagraph"/>
      </w:pPr>
      <w:r>
        <w:t xml:space="preserve">Shanghai represents China's premier media capital with 18% of the nation’s top-tier news outlets, including all major state-owned (Xinhua, CCTV) and foreign bureaus (Reuters, Bloomberg). However, journalists face unique challenges:</w:t>
      </w:r>
    </w:p>
    <w:p>
      <w:pPr>
        <w:numPr>
          <w:ilvl w:val="0"/>
          <w:numId w:val="1001"/>
        </w:numPr>
        <w:pStyle w:val="Compact"/>
      </w:pPr>
      <w:r>
        <w:rPr>
          <w:bCs/>
          <w:b/>
        </w:rPr>
        <w:t xml:space="preserve">Regulatory Complexity:</w:t>
      </w:r>
      <w:r>
        <w:t xml:space="preserve"> </w:t>
      </w:r>
      <w:r>
        <w:t xml:space="preserve">Rapidly evolving content guidelines requiring constant compliance updates</w:t>
      </w:r>
    </w:p>
    <w:p>
      <w:pPr>
        <w:numPr>
          <w:ilvl w:val="0"/>
          <w:numId w:val="1001"/>
        </w:numPr>
        <w:pStyle w:val="Compact"/>
      </w:pPr>
      <w:r>
        <w:rPr>
          <w:bCs/>
          <w:b/>
        </w:rPr>
        <w:t xml:space="preserve">Source Verification:</w:t>
      </w:r>
      <w:r>
        <w:t xml:space="preserve"> </w:t>
      </w:r>
      <w:r>
        <w:t xml:space="preserve">Difficulty accessing authentic local data amid misinformation risks</w:t>
      </w:r>
    </w:p>
    <w:p>
      <w:pPr>
        <w:numPr>
          <w:ilvl w:val="0"/>
          <w:numId w:val="1001"/>
        </w:numPr>
        <w:pStyle w:val="Compact"/>
      </w:pPr>
      <w:r>
        <w:rPr>
          <w:bCs/>
          <w:b/>
        </w:rPr>
        <w:t xml:space="preserve">Cross-Border Reporting:</w:t>
      </w:r>
      <w:r>
        <w:t xml:space="preserve"> </w:t>
      </w:r>
      <w:r>
        <w:t xml:space="preserve">Language barriers when filing international reports from Shanghai</w:t>
      </w:r>
    </w:p>
    <w:p>
      <w:pPr>
        <w:pStyle w:val="FirstParagraph"/>
      </w:pPr>
      <w:r>
        <w:t xml:space="preserve">Competitor analysis reveals a critical gap: Existing tools like "China Daily's Editor" focus on state media workflows, while global platforms (e.g., Reuters Connect) lack Shanghai-specific cultural nuance. "Journalist" fills this void through hyper-localized features.</w:t>
      </w:r>
    </w:p>
    <w:bookmarkEnd w:id="21"/>
    <w:bookmarkStart w:id="22" w:name="target-audience-persona"/>
    <w:p>
      <w:pPr>
        <w:pStyle w:val="Heading2"/>
      </w:pPr>
      <w:r>
        <w:t xml:space="preserve">Target Audience Persona</w:t>
      </w:r>
    </w:p>
    <w:p>
      <w:pPr>
        <w:pStyle w:val="FirstParagraph"/>
      </w:pPr>
      <w:r>
        <w:t xml:space="preserve">Primary segment: Mid-career journalists (30-45 years) employed by:</w:t>
      </w:r>
    </w:p>
    <w:p>
      <w:pPr>
        <w:numPr>
          <w:ilvl w:val="0"/>
          <w:numId w:val="1002"/>
        </w:numPr>
        <w:pStyle w:val="Compact"/>
      </w:pPr>
      <w:r>
        <w:t xml:space="preserve">International media firms with Shanghai bureaus (e.g., Financial Times, South China Morning Post)</w:t>
      </w:r>
    </w:p>
    <w:p>
      <w:pPr>
        <w:numPr>
          <w:ilvl w:val="0"/>
          <w:numId w:val="1002"/>
        </w:numPr>
        <w:pStyle w:val="Compact"/>
      </w:pPr>
      <w:r>
        <w:t xml:space="preserve">Digital-native Chinese news platforms (e.g., Caixin, The Paper)</w:t>
      </w:r>
    </w:p>
    <w:p>
      <w:pPr>
        <w:numPr>
          <w:ilvl w:val="0"/>
          <w:numId w:val="1002"/>
        </w:numPr>
        <w:pStyle w:val="Compact"/>
      </w:pPr>
      <w:r>
        <w:t xml:space="preserve">State-affiliated outlets expanding digital presence</w:t>
      </w:r>
    </w:p>
    <w:bookmarkEnd w:id="22"/>
    <w:bookmarkStart w:id="23" w:name="marketing-objectives"/>
    <w:p>
      <w:pPr>
        <w:pStyle w:val="Heading2"/>
      </w:pPr>
      <w:r>
        <w:t xml:space="preserve">Marketing Objectives</w:t>
      </w:r>
    </w:p>
    <w:p>
      <w:pPr>
        <w:numPr>
          <w:ilvl w:val="0"/>
          <w:numId w:val="1003"/>
        </w:numPr>
        <w:pStyle w:val="Compact"/>
      </w:pPr>
      <w:r>
        <w:rPr>
          <w:bCs/>
          <w:b/>
        </w:rPr>
        <w:t xml:space="preserve">Year 1:</w:t>
      </w:r>
      <w:r>
        <w:t xml:space="preserve"> </w:t>
      </w:r>
      <w:r>
        <w:t xml:space="preserve">Achieve 30% adoption among Shanghai-based journalists at Tier-1 media organizations (target: 1,500 users)</w:t>
      </w:r>
    </w:p>
    <w:p>
      <w:pPr>
        <w:numPr>
          <w:ilvl w:val="0"/>
          <w:numId w:val="1003"/>
        </w:numPr>
        <w:pStyle w:val="Compact"/>
      </w:pPr>
      <w:r>
        <w:rPr>
          <w:bCs/>
          <w:b/>
        </w:rPr>
        <w:t xml:space="preserve">Year 2:</w:t>
      </w:r>
      <w:r>
        <w:t xml:space="preserve"> </w:t>
      </w:r>
      <w:r>
        <w:t xml:space="preserve">Secure partnerships with all major Shanghai press associations (e.g., Shanghai Journalists Association)</w:t>
      </w:r>
    </w:p>
    <w:p>
      <w:pPr>
        <w:numPr>
          <w:ilvl w:val="0"/>
          <w:numId w:val="1003"/>
        </w:numPr>
        <w:pStyle w:val="Compact"/>
      </w:pPr>
      <w:r>
        <w:rPr>
          <w:bCs/>
          <w:b/>
        </w:rPr>
        <w:t xml:space="preserve">Year 3:</w:t>
      </w:r>
      <w:r>
        <w:t xml:space="preserve"> </w:t>
      </w:r>
      <w:r>
        <w:t xml:space="preserve">Generate $2.4M in SaaS revenue through premium subscriptions (75% of target market penetration)</w:t>
      </w:r>
    </w:p>
    <w:bookmarkEnd w:id="23"/>
    <w:bookmarkStart w:id="24" w:name="X275a504bb7960b9249d0fc9f1ffa6be17a4fc16"/>
    <w:p>
      <w:pPr>
        <w:pStyle w:val="Heading2"/>
      </w:pPr>
      <w:r>
        <w:t xml:space="preserve">Marketing Strategies: The "Journalist" Framework</w:t>
      </w:r>
    </w:p>
    <w:p>
      <w:pPr>
        <w:pStyle w:val="FirstParagraph"/>
      </w:pPr>
      <w:r>
        <w:rPr>
          <w:bCs/>
          <w:b/>
        </w:rPr>
        <w:t xml:space="preserve">I. Product Strategy: Shanghai-Centric Features</w:t>
      </w:r>
    </w:p>
    <w:p>
      <w:pPr>
        <w:numPr>
          <w:ilvl w:val="0"/>
          <w:numId w:val="1004"/>
        </w:numPr>
        <w:pStyle w:val="Compact"/>
      </w:pPr>
      <w:r>
        <w:rPr>
          <w:iCs/>
          <w:i/>
        </w:rPr>
        <w:t xml:space="preserve">Regulatory Compass:</w:t>
      </w:r>
      <w:r>
        <w:t xml:space="preserve"> </w:t>
      </w:r>
      <w:r>
        <w:t xml:space="preserve">Real-time SAPP guideline updates with Shanghai-specific annotations (e.g., "New 2024 Foreign Media Reporting Rules for Pudong District")</w:t>
      </w:r>
    </w:p>
    <w:p>
      <w:pPr>
        <w:numPr>
          <w:ilvl w:val="0"/>
          <w:numId w:val="1004"/>
        </w:numPr>
        <w:pStyle w:val="Compact"/>
      </w:pPr>
      <w:r>
        <w:rPr>
          <w:iCs/>
          <w:i/>
        </w:rPr>
        <w:t xml:space="preserve">Shanghai Source Network:</w:t>
      </w:r>
      <w:r>
        <w:t xml:space="preserve"> </w:t>
      </w:r>
      <w:r>
        <w:t xml:space="preserve">Verified database of 15,000+ local contacts (government officials, academics, business leaders) curated through Shanghai Municipal Government partnerships</w:t>
      </w:r>
    </w:p>
    <w:p>
      <w:pPr>
        <w:numPr>
          <w:ilvl w:val="0"/>
          <w:numId w:val="1004"/>
        </w:numPr>
        <w:pStyle w:val="Compact"/>
      </w:pPr>
      <w:r>
        <w:rPr>
          <w:iCs/>
          <w:i/>
        </w:rPr>
        <w:t xml:space="preserve">Instant Translation Hub:</w:t>
      </w:r>
      <w:r>
        <w:t xml:space="preserve"> </w:t>
      </w:r>
      <w:r>
        <w:t xml:space="preserve">AI-powered bilingual drafting tool with Shanghai dialect nuances (e.g., translating "hao shi" [good time] into professional English context)</w:t>
      </w:r>
    </w:p>
    <w:p>
      <w:pPr>
        <w:pStyle w:val="FirstParagraph"/>
      </w:pPr>
      <w:r>
        <w:rPr>
          <w:bCs/>
          <w:b/>
        </w:rPr>
        <w:t xml:space="preserve">II. Pricing Strategy: Tiered for Shanghai Market</w:t>
      </w:r>
    </w:p>
    <w:p>
      <w:pPr>
        <w:numPr>
          <w:ilvl w:val="0"/>
          <w:numId w:val="1005"/>
        </w:numPr>
        <w:pStyle w:val="Compact"/>
      </w:pPr>
      <w:r>
        <w:rPr>
          <w:iCs/>
          <w:i/>
        </w:rPr>
        <w:t xml:space="preserve">Starter (Free):</w:t>
      </w:r>
      <w:r>
        <w:t xml:space="preserve"> </w:t>
      </w:r>
      <w:r>
        <w:t xml:space="preserve">Basic regulatory alerts + 50-source database access (targeting new journalists)</w:t>
      </w:r>
    </w:p>
    <w:p>
      <w:pPr>
        <w:numPr>
          <w:ilvl w:val="0"/>
          <w:numId w:val="1005"/>
        </w:numPr>
        <w:pStyle w:val="Compact"/>
      </w:pPr>
      <w:r>
        <w:rPr>
          <w:iCs/>
          <w:i/>
        </w:rPr>
        <w:t xml:space="preserve">Professional ($49/month):</w:t>
      </w:r>
      <w:r>
        <w:t xml:space="preserve"> </w:t>
      </w:r>
      <w:r>
        <w:t xml:space="preserve">Full source network + translation tool (core target segment)</w:t>
      </w:r>
    </w:p>
    <w:p>
      <w:pPr>
        <w:numPr>
          <w:ilvl w:val="0"/>
          <w:numId w:val="1005"/>
        </w:numPr>
        <w:pStyle w:val="Compact"/>
      </w:pPr>
      <w:r>
        <w:rPr>
          <w:iCs/>
          <w:i/>
        </w:rPr>
        <w:t xml:space="preserve">Institutional ($1,200/month):</w:t>
      </w:r>
      <w:r>
        <w:t xml:space="preserve"> </w:t>
      </w:r>
      <w:r>
        <w:t xml:space="preserve">API integration for media outlets with customized Shanghai compliance dashboards (e.g., CCTV Shanghai Office)</w:t>
      </w:r>
    </w:p>
    <w:p>
      <w:pPr>
        <w:pStyle w:val="FirstParagraph"/>
      </w:pPr>
      <w:r>
        <w:rPr>
          <w:bCs/>
          <w:b/>
        </w:rPr>
        <w:t xml:space="preserve">III. Place Strategy: Digital-First in Shanghai</w:t>
      </w:r>
    </w:p>
    <w:p>
      <w:pPr>
        <w:numPr>
          <w:ilvl w:val="0"/>
          <w:numId w:val="1006"/>
        </w:numPr>
        <w:pStyle w:val="Compact"/>
      </w:pPr>
      <w:r>
        <w:t xml:space="preserve">Leverage China’s dominant platforms: WeChat Mini Program (primary access point), integrated with DingTalk for enterprise logins</w:t>
      </w:r>
    </w:p>
    <w:p>
      <w:pPr>
        <w:numPr>
          <w:ilvl w:val="0"/>
          <w:numId w:val="1006"/>
        </w:numPr>
        <w:pStyle w:val="Compact"/>
      </w:pPr>
      <w:r>
        <w:t xml:space="preserve">Physical "Journalist" Hubs at key Shanghai venues: Bund media center, Hongkou District press club, and Xuhui Library</w:t>
      </w:r>
    </w:p>
    <w:p>
      <w:pPr>
        <w:numPr>
          <w:ilvl w:val="0"/>
          <w:numId w:val="1006"/>
        </w:numPr>
        <w:pStyle w:val="Compact"/>
      </w:pPr>
      <w:r>
        <w:t xml:space="preserve">Compliance-first onboarding through Shanghai Municipal Press Bureau-approved digital certification process</w:t>
      </w:r>
    </w:p>
    <w:p>
      <w:pPr>
        <w:pStyle w:val="FirstParagraph"/>
      </w:pPr>
      <w:r>
        <w:rPr>
          <w:bCs/>
          <w:b/>
        </w:rPr>
        <w:t xml:space="preserve">IV. Promotion Strategy: Building Trust in China’s Media Ecosystem</w:t>
      </w:r>
    </w:p>
    <w:p>
      <w:pPr>
        <w:numPr>
          <w:ilvl w:val="0"/>
          <w:numId w:val="1007"/>
        </w:numPr>
        <w:pStyle w:val="Compact"/>
      </w:pPr>
      <w:r>
        <w:rPr>
          <w:iCs/>
          <w:i/>
        </w:rPr>
        <w:t xml:space="preserve">Phase 1 (Months 1-3):</w:t>
      </w:r>
      <w:r>
        <w:t xml:space="preserve"> </w:t>
      </w:r>
      <w:r>
        <w:t xml:space="preserve">"Shanghai Journalist Immersion" workshops at Shanghai Journalism University and Xinhua Press Center, featuring SAPP officials discussing compliance frameworks.</w:t>
      </w:r>
    </w:p>
    <w:p>
      <w:pPr>
        <w:numPr>
          <w:ilvl w:val="0"/>
          <w:numId w:val="1007"/>
        </w:numPr>
        <w:pStyle w:val="Compact"/>
      </w:pPr>
      <w:r>
        <w:rPr>
          <w:iCs/>
          <w:i/>
        </w:rPr>
        <w:t xml:space="preserve">Phase 2 (Months 4-6):</w:t>
      </w:r>
      <w:r>
        <w:t xml:space="preserve"> </w:t>
      </w:r>
      <w:r>
        <w:t xml:space="preserve">Targeted WeChat campaigns with micro-influencers: Verified Shanghai-based journalists sharing "Journalist" success stories (e.g., "How I Filed This Pudong Tech Story Without Censorship").</w:t>
      </w:r>
    </w:p>
    <w:p>
      <w:pPr>
        <w:numPr>
          <w:ilvl w:val="0"/>
          <w:numId w:val="1007"/>
        </w:numPr>
        <w:pStyle w:val="Compact"/>
      </w:pPr>
      <w:r>
        <w:rPr>
          <w:iCs/>
          <w:i/>
        </w:rPr>
        <w:t xml:space="preserve">Phase 3 (Ongoing):</w:t>
      </w:r>
      <w:r>
        <w:t xml:space="preserve"> </w:t>
      </w:r>
      <w:r>
        <w:t xml:space="preserve">Participation in Shanghai International Media Festival as official technology partner, with exclusive platform demos at the event.</w:t>
      </w:r>
    </w:p>
    <w:p>
      <w:pPr>
        <w:numPr>
          <w:ilvl w:val="0"/>
          <w:numId w:val="1007"/>
        </w:numPr>
        <w:pStyle w:val="Compact"/>
      </w:pPr>
      <w:r>
        <w:rPr>
          <w:iCs/>
          <w:i/>
        </w:rPr>
        <w:t xml:space="preserve">Compliance Anchor:</w:t>
      </w:r>
      <w:r>
        <w:t xml:space="preserve"> </w:t>
      </w:r>
      <w:r>
        <w:t xml:space="preserve">All marketing materials pre-approved by Shanghai Press Association to ensure cultural and regulatory alignment.</w:t>
      </w:r>
    </w:p>
    <w:bookmarkEnd w:id="24"/>
    <w:bookmarkStart w:id="25" w:name="X4a9da4676da3c13f7a82b6883c8aace47d617d5"/>
    <w:p>
      <w:pPr>
        <w:pStyle w:val="Heading2"/>
      </w:pPr>
      <w:r>
        <w:t xml:space="preserve">Tactical Timeline: Shanghai Launch Sequence</w:t>
      </w:r>
    </w:p>
    <w:p>
      <w:pPr>
        <w:pStyle w:val="FirstParagraph"/>
      </w:pPr>
      <w:r>
        <w:t xml:space="preserve">Quarter</w:t>
      </w:r>
    </w:p>
    <w:p>
      <w:pPr>
        <w:pStyle w:val="BodyText"/>
      </w:pPr>
      <w:r>
        <w:t xml:space="preserve">Key Action</w:t>
      </w:r>
    </w:p>
    <w:p>
      <w:pPr>
        <w:pStyle w:val="BodyText"/>
      </w:pPr>
      <w:r>
        <w:t xml:space="preserve">Shanghai-Specific Focus</w:t>
      </w:r>
    </w:p>
    <w:p>
      <w:pPr>
        <w:pStyle w:val="BodyText"/>
      </w:pPr>
      <w:r>
        <w:t xml:space="preserve">Q1 2024</w:t>
      </w:r>
    </w:p>
    <w:p>
      <w:pPr>
        <w:pStyle w:val="BodyText"/>
      </w:pPr>
      <w:r>
        <w:t xml:space="preserve">Licensing with Shanghai Municipal Press Bureau; Beta launch to 300 journalists at Bund media cluster</w:t>
      </w:r>
    </w:p>
    <w:p>
      <w:pPr>
        <w:pStyle w:val="BodyText"/>
      </w:pPr>
      <w:r>
        <w:t xml:space="preserve">Cultural immersion sessions with Shanghai Journalism Association leaders</w:t>
      </w:r>
    </w:p>
    <w:p>
      <w:pPr>
        <w:pStyle w:val="BodyText"/>
      </w:pPr>
      <w:r>
        <w:t xml:space="preserve">Q2 2024</w:t>
      </w:r>
    </w:p>
    <w:p>
      <w:pPr>
        <w:pStyle w:val="BodyText"/>
      </w:pPr>
      <w:r>
        <w:t xml:space="preserve">WeChat Mini Program official release; Partnership with WeChat Pay for seamless subscription</w:t>
      </w:r>
    </w:p>
    <w:p>
      <w:pPr>
        <w:pStyle w:val="BodyText"/>
      </w:pPr>
      <w:r>
        <w:t xml:space="preserve">Targeted promotions at Shanghai International Film Festival press events</w:t>
      </w:r>
    </w:p>
    <w:p>
      <w:pPr>
        <w:pStyle w:val="BodyText"/>
      </w:pPr>
      <w:r>
        <w:t xml:space="preserve">Q3 2024</w:t>
      </w:r>
    </w:p>
    <w:p>
      <w:pPr>
        <w:pStyle w:val="BodyText"/>
      </w:pPr>
      <w:r>
        <w:t xml:space="preserve">Institutional sales push to CCTV Shanghai, Oriental Morning Post, and Caixin</w:t>
      </w:r>
    </w:p>
    <w:p>
      <w:pPr>
        <w:pStyle w:val="BodyText"/>
      </w:pPr>
      <w:r>
        <w:t xml:space="preserve">Custom compliance modules for each media outlet's Shanghai reporting protocols</w:t>
      </w:r>
    </w:p>
    <w:p>
      <w:pPr>
        <w:pStyle w:val="BodyText"/>
      </w:pPr>
      <w:r>
        <w:t xml:space="preserve">Q4 2024</w:t>
      </w:r>
    </w:p>
    <w:p>
      <w:pPr>
        <w:pStyle w:val="BodyText"/>
      </w:pPr>
      <w:r>
        <w:t xml:space="preserve">Celebration of 1,500 active users at Shanghai Media Summit; Launch "Journalist Impact Awards"</w:t>
      </w:r>
    </w:p>
    <w:p>
      <w:pPr>
        <w:pStyle w:val="BodyText"/>
      </w:pPr>
      <w:r>
        <w:t xml:space="preserve">Feature top Shanghai-based journalists in case studies for national press associations</w:t>
      </w:r>
    </w:p>
    <w:bookmarkEnd w:id="25"/>
    <w:bookmarkStart w:id="26" w:name="Xb30bb3972dc0baaad5caad434079cffaa742b38"/>
    <w:p>
      <w:pPr>
        <w:pStyle w:val="Heading2"/>
      </w:pPr>
      <w:r>
        <w:t xml:space="preserve">Budget Allocation: Prioritizing Shanghai Impact</w:t>
      </w:r>
    </w:p>
    <w:p>
      <w:pPr>
        <w:pStyle w:val="FirstParagraph"/>
      </w:pPr>
      <w:r>
        <w:t xml:space="preserve">Total Year 1 Budget: $1.8M (Shanghai-focused 75% of total spend)</w:t>
      </w:r>
    </w:p>
    <w:p>
      <w:pPr>
        <w:numPr>
          <w:ilvl w:val="0"/>
          <w:numId w:val="1008"/>
        </w:numPr>
        <w:pStyle w:val="Compact"/>
      </w:pPr>
      <w:r>
        <w:t xml:space="preserve">Regulatory Compliance &amp; Licensing: $400,000 (Critical for market entry)</w:t>
      </w:r>
    </w:p>
    <w:p>
      <w:pPr>
        <w:numPr>
          <w:ilvl w:val="0"/>
          <w:numId w:val="1008"/>
        </w:numPr>
        <w:pStyle w:val="Compact"/>
      </w:pPr>
      <w:r>
        <w:t xml:space="preserve">Local Content Development: $325,000 (Shanghai source database curation)</w:t>
      </w:r>
    </w:p>
    <w:p>
      <w:pPr>
        <w:numPr>
          <w:ilvl w:val="0"/>
          <w:numId w:val="1008"/>
        </w:numPr>
        <w:pStyle w:val="Compact"/>
      </w:pPr>
      <w:r>
        <w:t xml:space="preserve">Strategic Partnerships: $350,000 (Press Association events, WeChat integration)</w:t>
      </w:r>
    </w:p>
    <w:p>
      <w:pPr>
        <w:numPr>
          <w:ilvl w:val="0"/>
          <w:numId w:val="1008"/>
        </w:numPr>
        <w:pStyle w:val="Compact"/>
      </w:pPr>
      <w:r>
        <w:t xml:space="preserve">Digital Marketing: $425,000 (WeChat/Mini Program ads targeting Shanghai journalists)</w:t>
      </w:r>
    </w:p>
    <w:p>
      <w:pPr>
        <w:numPr>
          <w:ilvl w:val="0"/>
          <w:numId w:val="1008"/>
        </w:numPr>
        <w:pStyle w:val="Compact"/>
      </w:pPr>
      <w:r>
        <w:t xml:space="preserve">On-the-Ground Operations: $356,789 (Shanghai staff for user support + venue partnerships)</w:t>
      </w:r>
    </w:p>
    <w:bookmarkEnd w:id="26"/>
    <w:bookmarkStart w:id="27" w:name="evaluation-metrics"/>
    <w:p>
      <w:pPr>
        <w:pStyle w:val="Heading2"/>
      </w:pPr>
      <w:r>
        <w:t xml:space="preserve">Evaluation Metrics</w:t>
      </w:r>
    </w:p>
    <w:p>
      <w:pPr>
        <w:pStyle w:val="FirstParagraph"/>
      </w:pPr>
      <w:r>
        <w:t xml:space="preserve">Success measured through Shanghai-specific KPIs:</w:t>
      </w:r>
    </w:p>
    <w:p>
      <w:pPr>
        <w:numPr>
          <w:ilvl w:val="0"/>
          <w:numId w:val="1009"/>
        </w:numPr>
        <w:pStyle w:val="Compact"/>
      </w:pPr>
      <w:r>
        <w:t xml:space="preserve">Monthly Active Users (MAU) among Shanghai-based journalists: Target 1,200 by Q4 2024</w:t>
      </w:r>
    </w:p>
    <w:p>
      <w:pPr>
        <w:numPr>
          <w:ilvl w:val="0"/>
          <w:numId w:val="1009"/>
        </w:numPr>
        <w:pStyle w:val="Compact"/>
      </w:pPr>
      <w:r>
        <w:t xml:space="preserve">Satisfaction Rate from SAPP Compliance Audits: Target ≥95% in all Shanghai-issued reports</w:t>
      </w:r>
    </w:p>
    <w:p>
      <w:pPr>
        <w:numPr>
          <w:ilvl w:val="0"/>
          <w:numId w:val="1009"/>
        </w:numPr>
        <w:pStyle w:val="Compact"/>
      </w:pPr>
      <w:r>
        <w:t xml:space="preserve">Partnership Depth Score: Number of Tier-1 Shanghai media outlets with institutional contracts (Target: 15 by Year 2)</w:t>
      </w:r>
    </w:p>
    <w:p>
      <w:pPr>
        <w:numPr>
          <w:ilvl w:val="0"/>
          <w:numId w:val="1009"/>
        </w:numPr>
        <w:pStyle w:val="Compact"/>
      </w:pPr>
      <w:r>
        <w:t xml:space="preserve">Regulatory Risk Reduction Index: Measured via journalist surveys on content rejection rates (Target: 40% decrease in Shanghai-specific rejections)</w:t>
      </w:r>
    </w:p>
    <w:bookmarkEnd w:id="27"/>
    <w:bookmarkStart w:id="28" w:name="conclusion"/>
    <w:p>
      <w:pPr>
        <w:pStyle w:val="Heading2"/>
      </w:pPr>
      <w:r>
        <w:t xml:space="preserve">Conclusion</w:t>
      </w:r>
    </w:p>
    <w:p>
      <w:pPr>
        <w:pStyle w:val="FirstParagraph"/>
      </w:pPr>
      <w:r>
        <w:t xml:space="preserve">The "Journalist" platform isn’t merely another media tool—it’s a strategic enabler for professionals operating at the epicenter of China’s media evolution. By embedding compliance, Shanghai-centric data, and cultural intelligence directly into journalists’ workflows, this plan transforms regulatory challenges into competitive advantages. Every marketing decision—from WeChat Mini Program integration to SAPP-approved workshops—has been engineered specifically for Shanghai’s unique professional ecosystem. As the city cements its position as Asia’s media capital, "Journalist" becomes the indispensable compass guiding reporters through China’s most dynamic news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Platform - Shanghai, China</dc:title>
  <dc:creator/>
  <dc:language>en</dc:language>
  <cp:keywords/>
  <dcterms:created xsi:type="dcterms:W3CDTF">2026-07-23T10:39:15Z</dcterms:created>
  <dcterms:modified xsi:type="dcterms:W3CDTF">2026-07-23T10:39:15Z</dcterms:modified>
</cp:coreProperties>
</file>

<file path=docProps/custom.xml><?xml version="1.0" encoding="utf-8"?>
<Properties xmlns="http://schemas.openxmlformats.org/officeDocument/2006/custom-properties" xmlns:vt="http://schemas.openxmlformats.org/officeDocument/2006/docPropsVTypes"/>
</file>