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Journalism</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3aa7975085e01a95098b1f0c35e83fce92fdbd2"/>
    <w:p>
      <w:pPr>
        <w:pStyle w:val="Heading1"/>
      </w:pPr>
      <w:r>
        <w:t xml:space="preserve">Comprehensive Marketing Plan for Advancing Journalism in DR Congo Kinshasa</w:t>
      </w:r>
    </w:p>
    <w:bookmarkStart w:id="20" w:name="executive-summary"/>
    <w:p>
      <w:pPr>
        <w:pStyle w:val="Heading2"/>
      </w:pPr>
      <w:r>
        <w:t xml:space="preserve">Executive Summary</w:t>
      </w:r>
    </w:p>
    <w:p>
      <w:pPr>
        <w:pStyle w:val="FirstParagraph"/>
      </w:pPr>
      <w:r>
        <w:t xml:space="preserve">This Marketing Plan outlines a strategic initiative to establish and promote a credible, independent journalism platform serving the urban population of DR Congo Kinshasa. As Africa's third-largest city and the political epicenter of the Democratic Republic of Congo (DRC), Kinshasa presents both unique challenges and immense opportunities for ethical journalism. This plan details how we will position our journalist-led media outlet as a trusted source of information, directly addressing critical gaps in local news coverage while navigating Kinshasa's complex socio-political landscape. Our core mission is to empower citizens through verified reporting, with the ultimate goal of becoming DR Congo Kinshasa's most influential voice for truth and accountability.</w:t>
      </w:r>
    </w:p>
    <w:bookmarkEnd w:id="20"/>
    <w:bookmarkStart w:id="21" w:name="X31c2819988aa0a1ea860a35eb48540f48a77939"/>
    <w:p>
      <w:pPr>
        <w:pStyle w:val="Heading2"/>
      </w:pPr>
      <w:r>
        <w:t xml:space="preserve">Market Analysis: The Journalism Landscape in DR Congo Kinshasa</w:t>
      </w:r>
    </w:p>
    <w:p>
      <w:pPr>
        <w:pStyle w:val="FirstParagraph"/>
      </w:pPr>
      <w:r>
        <w:t xml:space="preserve">Kinshasa's media environment faces significant hurdles including restricted press freedom, limited resources for independent outlets, and pervasive misinformation. According to Reporters Without Borders' 2023 report, DR Congo ranks 153rd out of 180 countries in press freedom – a reality that directly impacts journalist safety and operational capacity. In Kinshasa specifically, only 3% of citizens regularly consume independent news sources due to financial barriers and distrust in media. This creates a critical opening for our journalist collective to provide: (1) verified local reporting on governance issues, (2) accessible digital content tailored for Kinshasa's youth demographic (ages 18-35), and (3) transparent editorial standards that rebuild public trust. Competitors include government-aligned outlets and foreign news agencies with limited local context – our differentiator is deep community roots combined with professional journalism ethics.</w:t>
      </w:r>
    </w:p>
    <w:bookmarkEnd w:id="21"/>
    <w:bookmarkStart w:id="22" w:name="target-audience-segmentation"/>
    <w:p>
      <w:pPr>
        <w:pStyle w:val="Heading2"/>
      </w:pPr>
      <w:r>
        <w:t xml:space="preserve">Target Audience Segmentation</w:t>
      </w:r>
    </w:p>
    <w:p>
      <w:pPr>
        <w:pStyle w:val="FirstParagraph"/>
      </w:pPr>
      <w:r>
        <w:t xml:space="preserve">We've identified three priority audience segments in DR Congo Kinshasa:</w:t>
      </w:r>
    </w:p>
    <w:p>
      <w:pPr>
        <w:numPr>
          <w:ilvl w:val="0"/>
          <w:numId w:val="1001"/>
        </w:numPr>
        <w:pStyle w:val="Compact"/>
      </w:pPr>
      <w:r>
        <w:rPr>
          <w:bCs/>
          <w:b/>
        </w:rPr>
        <w:t xml:space="preserve">Youth Urban Population (55% of target):</w:t>
      </w:r>
      <w:r>
        <w:t xml:space="preserve"> </w:t>
      </w:r>
      <w:r>
        <w:t xml:space="preserve">Tech-savvy residents aged 18-35 in Kinshasa's urban centers who consume news primarily via mobile. They prioritize local issues like transportation costs, youth employment, and education access over national politics.</w:t>
      </w:r>
    </w:p>
    <w:p>
      <w:pPr>
        <w:numPr>
          <w:ilvl w:val="0"/>
          <w:numId w:val="1001"/>
        </w:numPr>
        <w:pStyle w:val="Compact"/>
      </w:pPr>
      <w:r>
        <w:rPr>
          <w:bCs/>
          <w:b/>
        </w:rPr>
        <w:t xml:space="preserve">Community Leaders &amp; Activists (25% of target):</w:t>
      </w:r>
      <w:r>
        <w:t xml:space="preserve"> </w:t>
      </w:r>
      <w:r>
        <w:t xml:space="preserve">Local NGO workers, neighborhood chiefs (municipalités), and civil society representatives needing accurate information to mobilize communities on health or infrastructure issues.</w:t>
      </w:r>
    </w:p>
    <w:p>
      <w:pPr>
        <w:numPr>
          <w:ilvl w:val="0"/>
          <w:numId w:val="1001"/>
        </w:numPr>
        <w:pStyle w:val="Compact"/>
      </w:pPr>
      <w:r>
        <w:rPr>
          <w:bCs/>
          <w:b/>
        </w:rPr>
        <w:t xml:space="preserve">International Development Partners (20% of target):</w:t>
      </w:r>
      <w:r>
        <w:t xml:space="preserve"> </w:t>
      </w:r>
      <w:r>
        <w:t xml:space="preserve">UN agencies and NGOs operating in Kinshasa requiring reliable data on social conditions for program planning.</w:t>
      </w:r>
    </w:p>
    <w:bookmarkEnd w:id="22"/>
    <w:bookmarkStart w:id="23" w:name="marketing-objectives-12-month-timeline"/>
    <w:p>
      <w:pPr>
        <w:pStyle w:val="Heading2"/>
      </w:pPr>
      <w:r>
        <w:t xml:space="preserve">Marketing Objectives (12-Month Timeline)</w:t>
      </w:r>
    </w:p>
    <w:p>
      <w:pPr>
        <w:pStyle w:val="FirstParagraph"/>
      </w:pPr>
      <w:r>
        <w:t xml:space="preserve">We will achieve measurable outcomes through these specific, time-bound objectives:</w:t>
      </w:r>
    </w:p>
    <w:p>
      <w:pPr>
        <w:numPr>
          <w:ilvl w:val="0"/>
          <w:numId w:val="1002"/>
        </w:numPr>
        <w:pStyle w:val="Compact"/>
      </w:pPr>
      <w:r>
        <w:rPr>
          <w:bCs/>
          <w:b/>
        </w:rPr>
        <w:t xml:space="preserve">Brand Awareness:</w:t>
      </w:r>
      <w:r>
        <w:t xml:space="preserve"> </w:t>
      </w:r>
      <w:r>
        <w:t xml:space="preserve">Achieve 40% recognition among Kinshasa's urban youth within 9 months via targeted social media and community engagement.</w:t>
      </w:r>
    </w:p>
    <w:p>
      <w:pPr>
        <w:numPr>
          <w:ilvl w:val="0"/>
          <w:numId w:val="1002"/>
        </w:numPr>
        <w:pStyle w:val="Compact"/>
      </w:pPr>
      <w:r>
        <w:rPr>
          <w:bCs/>
          <w:b/>
        </w:rPr>
        <w:t xml:space="preserve">Audience Growth:</w:t>
      </w:r>
      <w:r>
        <w:t xml:space="preserve"> </w:t>
      </w:r>
      <w:r>
        <w:t xml:space="preserve">Acquire 50,000 active monthly readers through mobile-first content distribution by Month 12.</w:t>
      </w:r>
    </w:p>
    <w:p>
      <w:pPr>
        <w:numPr>
          <w:ilvl w:val="0"/>
          <w:numId w:val="1002"/>
        </w:numPr>
        <w:pStyle w:val="Compact"/>
      </w:pPr>
      <w:r>
        <w:rPr>
          <w:bCs/>
          <w:b/>
        </w:rPr>
        <w:t xml:space="preserve">Trust Building:</w:t>
      </w:r>
      <w:r>
        <w:t xml:space="preserve"> </w:t>
      </w:r>
      <w:r>
        <w:t xml:space="preserve">Maintain a verified reporting rate of 95% with zero factual errors (validated through our journalist-led fact-checking unit).</w:t>
      </w:r>
    </w:p>
    <w:p>
      <w:pPr>
        <w:numPr>
          <w:ilvl w:val="0"/>
          <w:numId w:val="1002"/>
        </w:numPr>
        <w:pStyle w:val="Compact"/>
      </w:pPr>
      <w:r>
        <w:rPr>
          <w:bCs/>
          <w:b/>
        </w:rPr>
        <w:t xml:space="preserve">Community Impact:</w:t>
      </w:r>
      <w:r>
        <w:t xml:space="preserve"> </w:t>
      </w:r>
      <w:r>
        <w:t xml:space="preserve">Partner with at least 15 local community centers in Kinshasa to host journalism workshops by Q3.</w:t>
      </w:r>
    </w:p>
    <w:bookmarkEnd w:id="23"/>
    <w:bookmarkStart w:id="28" w:name="X3e5b3f2668c68d545434d7a5d6b5b34e69cc951"/>
    <w:p>
      <w:pPr>
        <w:pStyle w:val="Heading2"/>
      </w:pPr>
      <w:r>
        <w:t xml:space="preserve">Strategic Marketing Mix: The "Kinshasa Journalist" Approach</w:t>
      </w:r>
    </w:p>
    <w:p>
      <w:pPr>
        <w:pStyle w:val="FirstParagraph"/>
      </w:pPr>
      <w:r>
        <w:t xml:space="preserve">Our integrated strategy leverages the unique position of the journalist as both content creator and community anchor:</w:t>
      </w:r>
    </w:p>
    <w:bookmarkStart w:id="24" w:name="product-strategy"/>
    <w:p>
      <w:pPr>
        <w:pStyle w:val="Heading3"/>
      </w:pPr>
      <w:r>
        <w:t xml:space="preserve">Product Strategy</w:t>
      </w:r>
    </w:p>
    <w:p>
      <w:pPr>
        <w:pStyle w:val="FirstParagraph"/>
      </w:pPr>
      <w:r>
        <w:t xml:space="preserve">We'll launch a mobile-optimized platform (www.kinshasajournalist.org) offering: (1) Daily short-form video reports by Kinshasa-based journalists on hyperlocal issues; (2) Audio news podcasts for low-data users; (3) An interactive "Fact Check Hub" addressing viral misinformation in Lingala and French. Every piece will include journalist credentials and sourcing methodology – making transparency our brand signature.</w:t>
      </w:r>
    </w:p>
    <w:bookmarkEnd w:id="24"/>
    <w:bookmarkStart w:id="25" w:name="pricing-strategy"/>
    <w:p>
      <w:pPr>
        <w:pStyle w:val="Heading3"/>
      </w:pPr>
      <w:r>
        <w:t xml:space="preserve">Pricing Strategy</w:t>
      </w:r>
    </w:p>
    <w:p>
      <w:pPr>
        <w:pStyle w:val="FirstParagraph"/>
      </w:pPr>
      <w:r>
        <w:t xml:space="preserve">Content will be 100% free to access, funded through: (1) Tiered subscriptions for international NGOs ($50-$250/month); (2) Corporate sponsorships from ethical businesses in Kinshasa; (3) Grants from journalism development funds like International Center for Journalists. This ensures no paywall compromises our journalistic independence – a critical differentiator in DR Congo Kinshasa where many outlets sell coverage to powerful interests.</w:t>
      </w:r>
    </w:p>
    <w:bookmarkEnd w:id="25"/>
    <w:bookmarkStart w:id="26" w:name="promotion-strategy"/>
    <w:p>
      <w:pPr>
        <w:pStyle w:val="Heading3"/>
      </w:pPr>
      <w:r>
        <w:t xml:space="preserve">Promotion Strategy</w:t>
      </w:r>
    </w:p>
    <w:p>
      <w:pPr>
        <w:pStyle w:val="FirstParagraph"/>
      </w:pPr>
      <w:r>
        <w:t xml:space="preserve">Aggressive community-led promotion tactics tailored for Kinshasa's reality:</w:t>
      </w:r>
    </w:p>
    <w:p>
      <w:pPr>
        <w:numPr>
          <w:ilvl w:val="0"/>
          <w:numId w:val="1003"/>
        </w:numPr>
        <w:pStyle w:val="Compact"/>
      </w:pPr>
      <w:r>
        <w:rPr>
          <w:bCs/>
          <w:b/>
        </w:rPr>
        <w:t xml:space="preserve">Street Journalist Ambassadors:</w:t>
      </w:r>
      <w:r>
        <w:t xml:space="preserve"> </w:t>
      </w:r>
      <w:r>
        <w:t xml:space="preserve">Recruit 50 trusted local journalists from Kinshasa neighborhoods to distribute QR codes linking to our platform at markets, bus stations, and churches.</w:t>
      </w:r>
    </w:p>
    <w:p>
      <w:pPr>
        <w:numPr>
          <w:ilvl w:val="0"/>
          <w:numId w:val="1003"/>
        </w:numPr>
        <w:pStyle w:val="Compact"/>
      </w:pPr>
      <w:r>
        <w:rPr>
          <w:bCs/>
          <w:b/>
        </w:rPr>
        <w:t xml:space="preserve">Radio Cross-Promotion:</w:t>
      </w:r>
      <w:r>
        <w:t xml:space="preserve"> </w:t>
      </w:r>
      <w:r>
        <w:t xml:space="preserve">Partner with popular Kinshasa radio stations (e.g., Radio Okapi) for live segments where our journalist team responds to listener questions on current events.</w:t>
      </w:r>
    </w:p>
    <w:p>
      <w:pPr>
        <w:numPr>
          <w:ilvl w:val="0"/>
          <w:numId w:val="1003"/>
        </w:numPr>
        <w:pStyle w:val="Compact"/>
      </w:pPr>
      <w:r>
        <w:rPr>
          <w:bCs/>
          <w:b/>
        </w:rPr>
        <w:t xml:space="preserve">Social Media Campaigns:</w:t>
      </w:r>
      <w:r>
        <w:t xml:space="preserve"> </w:t>
      </w:r>
      <w:r>
        <w:t xml:space="preserve">Run "My Kinshasa Story" video contests on TikTok/WhatsApp where residents submit their neighborhood experiences – winners featured in our reports. Local influencers (e.g., popular musicians) will co-host these campaigns.</w:t>
      </w:r>
    </w:p>
    <w:bookmarkEnd w:id="26"/>
    <w:bookmarkStart w:id="27" w:name="place-strategy"/>
    <w:p>
      <w:pPr>
        <w:pStyle w:val="Heading3"/>
      </w:pPr>
      <w:r>
        <w:t xml:space="preserve">Place Strategy</w:t>
      </w:r>
    </w:p>
    <w:p>
      <w:pPr>
        <w:pStyle w:val="FirstParagraph"/>
      </w:pPr>
      <w:r>
        <w:t xml:space="preserve">Distribution channels bypass traditional media barriers: (1) Direct mobile app integration with MTN and Airtel in DR Congo; (2) SMS-based news alerts for users without smartphones; (3) Physical "News Kiosks" in high-traffic Kinshasa locations like Gombe Market, staffed by journalist volunteers. This ensures even the most marginalized communities in DR Congo Kinshasa access our reporting.</w:t>
      </w:r>
    </w:p>
    <w:bookmarkEnd w:id="27"/>
    <w:bookmarkEnd w:id="28"/>
    <w:bookmarkStart w:id="29" w:name="budget-allocation-resource-mobilization"/>
    <w:p>
      <w:pPr>
        <w:pStyle w:val="Heading2"/>
      </w:pPr>
      <w:r>
        <w:t xml:space="preserve">Budget Allocation &amp; Resource Mobilization</w:t>
      </w:r>
    </w:p>
    <w:p>
      <w:pPr>
        <w:pStyle w:val="FirstParagraph"/>
      </w:pPr>
      <w:r>
        <w:t xml:space="preserve">Initial investment of $150,000 will be allocated as follows:</w:t>
      </w:r>
    </w:p>
    <w:p>
      <w:pPr>
        <w:numPr>
          <w:ilvl w:val="0"/>
          <w:numId w:val="1004"/>
        </w:numPr>
        <w:pStyle w:val="Compact"/>
      </w:pPr>
      <w:r>
        <w:t xml:space="preserve">Journalist Training &amp; Equipment: 35% ($52,500) – Covering safety gear (body armor for journalist field teams), mobile recording kits, and ethics training from Congo Press Union.</w:t>
      </w:r>
    </w:p>
    <w:p>
      <w:pPr>
        <w:numPr>
          <w:ilvl w:val="0"/>
          <w:numId w:val="1004"/>
        </w:numPr>
        <w:pStyle w:val="Compact"/>
      </w:pPr>
      <w:r>
        <w:t xml:space="preserve">Content Production: 30% ($45,000) – Salaries for 8 full-time Kinshasa-based journalists and 3 local videographers.</w:t>
      </w:r>
    </w:p>
    <w:p>
      <w:pPr>
        <w:numPr>
          <w:ilvl w:val="0"/>
          <w:numId w:val="1004"/>
        </w:numPr>
        <w:pStyle w:val="Compact"/>
      </w:pPr>
      <w:r>
        <w:t xml:space="preserve">Distribution &amp; Community Outreach: 25% ($37,500) – SMS infrastructure costs, kiosk materials, and ambassador stipends.</w:t>
      </w:r>
    </w:p>
    <w:p>
      <w:pPr>
        <w:numPr>
          <w:ilvl w:val="0"/>
          <w:numId w:val="1004"/>
        </w:numPr>
        <w:pStyle w:val="Compact"/>
      </w:pPr>
      <w:r>
        <w:t xml:space="preserve">Monitoring &amp; Evaluation: 10% ($15,000) – Third-party trust audits using local survey firms like INRA Kinshasa.</w:t>
      </w:r>
    </w:p>
    <w:bookmarkEnd w:id="29"/>
    <w:bookmarkStart w:id="30" w:name="evaluation-framework"/>
    <w:p>
      <w:pPr>
        <w:pStyle w:val="Heading2"/>
      </w:pPr>
      <w:r>
        <w:t xml:space="preserve">Evaluation Framework</w:t>
      </w:r>
    </w:p>
    <w:p>
      <w:pPr>
        <w:pStyle w:val="FirstParagraph"/>
      </w:pPr>
      <w:r>
        <w:t xml:space="preserve">We'll measure success through three key metrics:</w:t>
      </w:r>
    </w:p>
    <w:p>
      <w:pPr>
        <w:numPr>
          <w:ilvl w:val="0"/>
          <w:numId w:val="1005"/>
        </w:numPr>
        <w:pStyle w:val="Compact"/>
      </w:pPr>
      <w:r>
        <w:rPr>
          <w:bCs/>
          <w:b/>
        </w:rPr>
        <w:t xml:space="preserve">Impact Metrics:</w:t>
      </w:r>
      <w:r>
        <w:t xml:space="preserve"> </w:t>
      </w:r>
      <w:r>
        <w:t xml:space="preserve">Monthly tracking of community actions inspired by our reporting (e.g., 15+ documented citizen petitions triggered by our healthcare investigations).</w:t>
      </w:r>
    </w:p>
    <w:p>
      <w:pPr>
        <w:numPr>
          <w:ilvl w:val="0"/>
          <w:numId w:val="1005"/>
        </w:numPr>
        <w:pStyle w:val="Compact"/>
      </w:pPr>
      <w:r>
        <w:rPr>
          <w:bCs/>
          <w:b/>
        </w:rPr>
        <w:t xml:space="preserve">Trust Indicators:</w:t>
      </w:r>
      <w:r>
        <w:t xml:space="preserve"> </w:t>
      </w:r>
      <w:r>
        <w:t xml:space="preserve">Quarterly surveys measuring audience confidence in our reporting versus competitors (target: 70% trust score in Kinshasa by Month 12).</w:t>
      </w:r>
    </w:p>
    <w:p>
      <w:pPr>
        <w:numPr>
          <w:ilvl w:val="0"/>
          <w:numId w:val="1005"/>
        </w:numPr>
        <w:pStyle w:val="Compact"/>
      </w:pPr>
      <w:r>
        <w:rPr>
          <w:bCs/>
          <w:b/>
        </w:rPr>
        <w:t xml:space="preserve">Sustainability KPIs:</w:t>
      </w:r>
      <w:r>
        <w:t xml:space="preserve"> </w:t>
      </w:r>
      <w:r>
        <w:t xml:space="preserve">Diversified revenue streams achieving 60% self-sufficiency by Year 2, reducing reliance on grants.</w:t>
      </w:r>
    </w:p>
    <w:bookmarkEnd w:id="30"/>
    <w:bookmarkStart w:id="31" w:name="X02c87fd3a69f669199249537eff83ef428fe0bb"/>
    <w:p>
      <w:pPr>
        <w:pStyle w:val="Heading2"/>
      </w:pPr>
      <w:r>
        <w:t xml:space="preserve">Conclusion: Journalism as a Catalyst for Change</w:t>
      </w:r>
    </w:p>
    <w:p>
      <w:pPr>
        <w:pStyle w:val="FirstParagraph"/>
      </w:pPr>
      <w:r>
        <w:t xml:space="preserve">This Marketing Plan transcends traditional media promotion – it's a commitment to rebuilding public trust in journalism within DR Congo Kinshasa. By centering the journalist as both the product and the protagonist, we address Kinshasa's urgent need for credible information while creating an ethical blueprint for journalism in conflict-affected regions. Every content piece will answer: "How does this serve citizens of DR Congo Kinshasa?" As our journalist teams navigate neighborhood markets and political corridors daily, they embody our core promise: journalism that belongs to the people it serves. In a city where misinformation can spark violence, this Marketing Plan isn't just about growing readership – it's about cultivating a more informed and resilient Kinshasa, one verified story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Journalism in DR Congo Kinshasa</dc:title>
  <dc:creator/>
  <dc:language>en</dc:language>
  <cp:keywords/>
  <dcterms:created xsi:type="dcterms:W3CDTF">2026-07-23T21:47:49Z</dcterms:created>
  <dcterms:modified xsi:type="dcterms:W3CDTF">2026-07-23T21:47:49Z</dcterms:modified>
</cp:coreProperties>
</file>

<file path=docProps/custom.xml><?xml version="1.0" encoding="utf-8"?>
<Properties xmlns="http://schemas.openxmlformats.org/officeDocument/2006/custom-properties" xmlns:vt="http://schemas.openxmlformats.org/officeDocument/2006/docPropsVTypes"/>
</file>