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Journalism</w:t>
      </w:r>
      <w:r>
        <w:t xml:space="preserve"> </w:t>
      </w:r>
      <w:r>
        <w:t xml:space="preserve">Excellence</w:t>
      </w:r>
      <w:r>
        <w:t xml:space="preserve"> </w:t>
      </w:r>
      <w:r>
        <w:t xml:space="preserve">in</w:t>
      </w:r>
      <w:r>
        <w:t xml:space="preserve"> </w:t>
      </w:r>
      <w:r>
        <w:t xml:space="preserve">Ghana</w:t>
      </w:r>
      <w:r>
        <w:t xml:space="preserve"> </w:t>
      </w:r>
      <w:r>
        <w:t xml:space="preserve">Accra</w:t>
      </w:r>
    </w:p>
    <w:bookmarkStart w:id="32" w:name="X5d597ca30a728298e3b8c5c84175604f27f4804"/>
    <w:p>
      <w:pPr>
        <w:pStyle w:val="Heading1"/>
      </w:pPr>
      <w:r>
        <w:t xml:space="preserve">Strategic Marketing Plan: Elevating Journalistic Excellence in Ghana Accra</w:t>
      </w:r>
    </w:p>
    <w:bookmarkStart w:id="20" w:name="executive-summary"/>
    <w:p>
      <w:pPr>
        <w:pStyle w:val="Heading2"/>
      </w:pPr>
      <w:r>
        <w:t xml:space="preserve">Executive Summary</w:t>
      </w:r>
    </w:p>
    <w:p>
      <w:pPr>
        <w:pStyle w:val="FirstParagraph"/>
      </w:pPr>
      <w:r>
        <w:t xml:space="preserve">This comprehensive Marketing Plan outlines a targeted strategy to position an independent journalist and media consultancy as the premier voice for credible journalism in Accra, Ghana. Recognizing the critical role of ethical reporting in Ghana's democratic landscape, this plan leverages Accra's unique media ecosystem to establish a trusted brand that serves civic institutions, corporate entities, and civil society organizations. By aligning journalistic integrity with strategic market needs, we project 40% client acquisition growth within 18 months while strengthening Ghana Accra's information democracy.</w:t>
      </w:r>
    </w:p>
    <w:bookmarkEnd w:id="20"/>
    <w:bookmarkStart w:id="21" w:name="X2a7101bd56a40a315a315ac1a1779914c40d974"/>
    <w:p>
      <w:pPr>
        <w:pStyle w:val="Heading2"/>
      </w:pPr>
      <w:r>
        <w:t xml:space="preserve">Market Analysis: The Ghana Accra Journalism Landscape</w:t>
      </w:r>
    </w:p>
    <w:p>
      <w:pPr>
        <w:pStyle w:val="FirstParagraph"/>
      </w:pPr>
      <w:r>
        <w:t xml:space="preserve">Ghana Accra presents a dynamic media environment where digital transformation intersects with pressing societal needs. With over 600 registered media outlets in the capital alone (Ghana Journalists Association, 2023), competition is fierce but fragmented. Key opportunities include:</w:t>
      </w:r>
    </w:p>
    <w:p>
      <w:pPr>
        <w:numPr>
          <w:ilvl w:val="0"/>
          <w:numId w:val="1001"/>
        </w:numPr>
        <w:pStyle w:val="Compact"/>
      </w:pPr>
      <w:r>
        <w:rPr>
          <w:bCs/>
          <w:b/>
        </w:rPr>
        <w:t xml:space="preserve">Information Gaps:</w:t>
      </w:r>
      <w:r>
        <w:t xml:space="preserve"> </w:t>
      </w:r>
      <w:r>
        <w:t xml:space="preserve">Only 18% of Accra residents trust mainstream media for election coverage (Afrobarometer, 2024)</w:t>
      </w:r>
    </w:p>
    <w:p>
      <w:pPr>
        <w:numPr>
          <w:ilvl w:val="0"/>
          <w:numId w:val="1001"/>
        </w:numPr>
        <w:pStyle w:val="Compact"/>
      </w:pPr>
      <w:r>
        <w:rPr>
          <w:bCs/>
          <w:b/>
        </w:rPr>
        <w:t xml:space="preserve">Digital Shift:</w:t>
      </w:r>
      <w:r>
        <w:t xml:space="preserve"> </w:t>
      </w:r>
      <w:r>
        <w:t xml:space="preserve">73% of Ghanaian adults consume news via mobile apps – creating demand for concise, verified content</w:t>
      </w:r>
    </w:p>
    <w:p>
      <w:pPr>
        <w:numPr>
          <w:ilvl w:val="0"/>
          <w:numId w:val="1001"/>
        </w:numPr>
        <w:pStyle w:val="Compact"/>
      </w:pPr>
      <w:r>
        <w:rPr>
          <w:bCs/>
          <w:b/>
        </w:rPr>
        <w:t xml:space="preserve">Civic Demand:</w:t>
      </w:r>
      <w:r>
        <w:t xml:space="preserve"> </w:t>
      </w:r>
      <w:r>
        <w:t xml:space="preserve">Accra's rapid urbanization generates need for hyperlocal reporting on infrastructure, health, and governance</w:t>
      </w:r>
    </w:p>
    <w:p>
      <w:pPr>
        <w:pStyle w:val="FirstParagraph"/>
      </w:pPr>
      <w:r>
        <w:t xml:space="preserve">A critical challenge remains the erosion of public trust in journalism. This Marketing Plan directly addresses this through a journalist-centric approach that prioritizes verification over speed.</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Needs</w:t>
      </w:r>
    </w:p>
    <w:p>
      <w:pPr>
        <w:pStyle w:val="BodyText"/>
      </w:pPr>
      <w:r>
        <w:t xml:space="preserve">Marketing Approach (Ghana Accra Specific)</w:t>
      </w:r>
    </w:p>
    <w:p>
      <w:pPr>
        <w:pStyle w:val="BodyText"/>
      </w:pPr>
      <w:r>
        <w:t xml:space="preserve">Civic Organizations (e.g., Transparency International Ghana)</w:t>
      </w:r>
    </w:p>
    <w:p>
      <w:pPr>
        <w:pStyle w:val="BodyText"/>
      </w:pPr>
      <w:r>
        <w:t xml:space="preserve">Impact reports on corruption, policy analysis for advocacy</w:t>
      </w:r>
    </w:p>
    <w:p>
      <w:pPr>
        <w:pStyle w:val="BodyText"/>
      </w:pPr>
      <w:r>
        <w:t xml:space="preserve">Collaborative workshops in Osu and Labone; sponsored data-driven investigations</w:t>
      </w:r>
    </w:p>
    <w:p>
      <w:pPr>
        <w:pStyle w:val="BodyText"/>
      </w:pPr>
      <w:r>
        <w:t xml:space="preserve">Accra-Based SMEs (Retail, Tourism, Fintech)</w:t>
      </w:r>
    </w:p>
    <w:p>
      <w:pPr>
        <w:pStyle w:val="BodyText"/>
      </w:pPr>
      <w:r>
        <w:t xml:space="preserve">Brand reputation management during crises</w:t>
      </w:r>
    </w:p>
    <w:p>
      <w:pPr>
        <w:pStyle w:val="BodyText"/>
      </w:pPr>
      <w:r>
        <w:t xml:space="preserve">Customized media training at Accra Mall venues; crisis communication templates in Twi/English</w:t>
      </w:r>
    </w:p>
    <w:p>
      <w:pPr>
        <w:pStyle w:val="BodyText"/>
      </w:pPr>
      <w:r>
        <w:t xml:space="preserve">Youth &amp; University Groups (University of Ghana, KNUST)</w:t>
      </w:r>
    </w:p>
    <w:p>
      <w:pPr>
        <w:pStyle w:val="BodyText"/>
      </w:pPr>
      <w:r>
        <w:t xml:space="preserve">Skills development for emerging journalists</w:t>
      </w:r>
    </w:p>
    <w:p>
      <w:pPr>
        <w:pStyle w:val="BodyText"/>
      </w:pPr>
      <w:r>
        <w:t xml:space="preserve">Free "Accra Media Lab" sessions at Legon campus; social media challenges with local influencers</w:t>
      </w:r>
    </w:p>
    <w:bookmarkEnd w:id="22"/>
    <w:bookmarkStart w:id="26" w:name="Xd21c91fbd2af5bc4c47ce0e0b61293bc3eb3fcb"/>
    <w:p>
      <w:pPr>
        <w:pStyle w:val="Heading2"/>
      </w:pPr>
      <w:r>
        <w:t xml:space="preserve">Core Marketing Strategies: Journalist-Driven Tactics</w:t>
      </w:r>
    </w:p>
    <w:p>
      <w:pPr>
        <w:pStyle w:val="FirstParagraph"/>
      </w:pPr>
      <w:r>
        <w:t xml:space="preserve">Our strategy centers on the journalist as the primary brand asset, not just a service provider. Key pillars include:</w:t>
      </w:r>
    </w:p>
    <w:bookmarkStart w:id="23" w:name="trust-architecture-through-verification"/>
    <w:p>
      <w:pPr>
        <w:pStyle w:val="Heading3"/>
      </w:pPr>
      <w:r>
        <w:t xml:space="preserve">1. Trust Architecture Through Verification</w:t>
      </w:r>
    </w:p>
    <w:p>
      <w:pPr>
        <w:pStyle w:val="FirstParagraph"/>
      </w:pPr>
      <w:r>
        <w:t xml:space="preserve">All content includes public verification trails via QR codes linking to source documents – a unique differentiator in Ghana Accra's media space. A dedicated "Accra Verification Hub" website (accraverificationhub.org) will host real-time fact-checks of major local stories, building institutional credibility.</w:t>
      </w:r>
    </w:p>
    <w:bookmarkEnd w:id="23"/>
    <w:bookmarkStart w:id="24" w:name="hyperlocal-storytelling"/>
    <w:p>
      <w:pPr>
        <w:pStyle w:val="Heading3"/>
      </w:pPr>
      <w:r>
        <w:t xml:space="preserve">2. Hyperlocal Storytelling</w:t>
      </w:r>
    </w:p>
    <w:p>
      <w:pPr>
        <w:pStyle w:val="FirstParagraph"/>
      </w:pPr>
      <w:r>
        <w:t xml:space="preserve">Every journalistic project integrates Accra-specific context:</w:t>
      </w:r>
      <w:r>
        <w:t xml:space="preserve"> </w:t>
      </w:r>
      <w:r>
        <w:t xml:space="preserve">• Covering Makola Market's supply chain disruptions in "Urban Pulse" newsletter</w:t>
      </w:r>
      <w:r>
        <w:t xml:space="preserve"> </w:t>
      </w:r>
      <w:r>
        <w:t xml:space="preserve">• Documenting flood mitigation efforts in Kaneshie with drone footage</w:t>
      </w:r>
      <w:r>
        <w:t xml:space="preserve"> </w:t>
      </w:r>
      <w:r>
        <w:t xml:space="preserve">• Analyzing the 2024 Accra City Council budget through community radio partnerships</w:t>
      </w:r>
    </w:p>
    <w:bookmarkEnd w:id="24"/>
    <w:bookmarkStart w:id="25" w:name="community-first-engagement"/>
    <w:p>
      <w:pPr>
        <w:pStyle w:val="Heading3"/>
      </w:pPr>
      <w:r>
        <w:t xml:space="preserve">3. Community-First Engagement</w:t>
      </w:r>
    </w:p>
    <w:p>
      <w:pPr>
        <w:pStyle w:val="FirstParagraph"/>
      </w:pPr>
      <w:r>
        <w:t xml:space="preserve">Beyond traditional PR, we deploy journalist-hosted "Accra Truth Circles" – small group discussions in community centers (e.g., Tema Town Hall, Cantonments) where citizens co-create story angles with the journalist. This transforms passive readers into active participants.</w:t>
      </w:r>
    </w:p>
    <w:bookmarkEnd w:id="25"/>
    <w:bookmarkEnd w:id="26"/>
    <w:bookmarkStart w:id="27" w:name="X826d8965434b22193ca3f4aa1f86a419a2ce30f"/>
    <w:p>
      <w:pPr>
        <w:pStyle w:val="Heading2"/>
      </w:pPr>
      <w:r>
        <w:t xml:space="preserve">Implementation Timeline (Ghana Accra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Ghana Accra Foundation</w:t>
            </w:r>
          </w:p>
        </w:tc>
        <w:tc>
          <w:tcPr/>
          <w:p>
            <w:pPr>
              <w:pStyle w:val="Compact"/>
              <w:jc w:val="left"/>
            </w:pPr>
            <w:r>
              <w:t xml:space="preserve">Licensing with Ghana Media Commission; Partner with Accra Metropolitan Assembly for community access</w:t>
            </w:r>
          </w:p>
        </w:tc>
        <w:tc>
          <w:tcPr/>
          <w:p>
            <w:pPr>
              <w:pStyle w:val="Compact"/>
              <w:jc w:val="left"/>
            </w:pPr>
            <w:r>
              <w:t xml:space="preserve">Launch verification hub; First "Truth Circle" in Adabraka</w:t>
            </w:r>
          </w:p>
        </w:tc>
        <w:tc>
          <w:tcPr/>
          <w:p>
            <w:pPr>
              <w:pStyle w:val="Compact"/>
              <w:jc w:val="left"/>
            </w:pPr>
            <w:r>
              <w:t xml:space="preserve">Expand to 5 Accra districts; Train 20 youth journalists via university partnerships</w:t>
            </w:r>
          </w:p>
        </w:tc>
      </w:tr>
      <w:tr>
        <w:tc>
          <w:tcPr/>
          <w:p>
            <w:pPr>
              <w:pStyle w:val="Compact"/>
              <w:jc w:val="left"/>
            </w:pPr>
            <w:r>
              <w:rPr>
                <w:bCs/>
                <w:b/>
              </w:rPr>
              <w:t xml:space="preserve">Journey of the Journalist</w:t>
            </w:r>
          </w:p>
        </w:tc>
        <w:tc>
          <w:tcPr/>
          <w:p>
            <w:pPr>
              <w:pStyle w:val="Compact"/>
              <w:jc w:val="left"/>
            </w:pPr>
            <w:r>
              <w:t xml:space="preserve">Documenting reporter's daily process for social media (e.g., "A Day in Accra: Fact-Checking Market Prices")</w:t>
            </w:r>
          </w:p>
        </w:tc>
        <w:tc>
          <w:tcPr/>
          <w:p>
            <w:pPr>
              <w:pStyle w:val="Compact"/>
              <w:jc w:val="left"/>
            </w:pPr>
            <w:r>
              <w:t xml:space="preserve">Live Q&amp;As with journalist during election coverage</w:t>
            </w:r>
          </w:p>
        </w:tc>
        <w:tc>
          <w:tcPr/>
          <w:p>
            <w:pPr>
              <w:pStyle w:val="Compact"/>
              <w:jc w:val="left"/>
            </w:pPr>
            <w:r>
              <w:t xml:space="preserve">Publish annual Ghana Accra Media Trust Index report</w:t>
            </w:r>
          </w:p>
        </w:tc>
      </w:tr>
    </w:tbl>
    <w:bookmarkEnd w:id="27"/>
    <w:bookmarkStart w:id="28" w:name="budget-allocation-ghana-centric"/>
    <w:p>
      <w:pPr>
        <w:pStyle w:val="Heading2"/>
      </w:pPr>
      <w:r>
        <w:t xml:space="preserve">Budget Allocation (Ghana-Centric)</w:t>
      </w:r>
    </w:p>
    <w:p>
      <w:pPr>
        <w:pStyle w:val="FirstParagraph"/>
      </w:pPr>
      <w:r>
        <w:t xml:space="preserve">Total Budget: GH¢150,000 (≈USD 18,500) for Year 1. Critical allocations:</w:t>
      </w:r>
    </w:p>
    <w:p>
      <w:pPr>
        <w:numPr>
          <w:ilvl w:val="0"/>
          <w:numId w:val="1002"/>
        </w:numPr>
        <w:pStyle w:val="Compact"/>
      </w:pPr>
      <w:r>
        <w:rPr>
          <w:bCs/>
          <w:b/>
        </w:rPr>
        <w:t xml:space="preserve">Verification Technology (35%):</w:t>
      </w:r>
      <w:r>
        <w:t xml:space="preserve"> </w:t>
      </w:r>
      <w:r>
        <w:t xml:space="preserve">QR code system &amp; blockchain-based source tracking ($42,762)</w:t>
      </w:r>
    </w:p>
    <w:p>
      <w:pPr>
        <w:numPr>
          <w:ilvl w:val="0"/>
          <w:numId w:val="1002"/>
        </w:numPr>
        <w:pStyle w:val="Compact"/>
      </w:pPr>
      <w:r>
        <w:rPr>
          <w:bCs/>
          <w:b/>
        </w:rPr>
        <w:t xml:space="preserve">Accra Community Engagement (30%):</w:t>
      </w:r>
      <w:r>
        <w:t xml:space="preserve"> </w:t>
      </w:r>
      <w:r>
        <w:t xml:space="preserve">Venue rentals in Kumasi and Tema, facilitator stipends ($45,000)</w:t>
      </w:r>
    </w:p>
    <w:p>
      <w:pPr>
        <w:numPr>
          <w:ilvl w:val="0"/>
          <w:numId w:val="1002"/>
        </w:numPr>
        <w:pStyle w:val="Compact"/>
      </w:pPr>
      <w:r>
        <w:rPr>
          <w:bCs/>
          <w:b/>
        </w:rPr>
        <w:t xml:space="preserve">Journalist Development (25%):</w:t>
      </w:r>
      <w:r>
        <w:t xml:space="preserve"> </w:t>
      </w:r>
      <w:r>
        <w:t xml:space="preserve">Training with Ghana Journalists Association; Accra media ethics certification ($37,500)</w:t>
      </w:r>
    </w:p>
    <w:p>
      <w:pPr>
        <w:numPr>
          <w:ilvl w:val="0"/>
          <w:numId w:val="1002"/>
        </w:numPr>
        <w:pStyle w:val="Compact"/>
      </w:pPr>
      <w:r>
        <w:rPr>
          <w:bCs/>
          <w:b/>
        </w:rPr>
        <w:t xml:space="preserve">Metrics &amp; Analytics (10%):</w:t>
      </w:r>
      <w:r>
        <w:t xml:space="preserve"> </w:t>
      </w:r>
      <w:r>
        <w:t xml:space="preserve">Tracking trust indicators in Ghanaian contexts ($14,886)</w:t>
      </w:r>
    </w:p>
    <w:bookmarkEnd w:id="28"/>
    <w:bookmarkStart w:id="29" w:name="Xf5d38ed427037a0166e92042d3451fa5709dbc4"/>
    <w:p>
      <w:pPr>
        <w:pStyle w:val="Heading2"/>
      </w:pPr>
      <w:r>
        <w:t xml:space="preserve">Evaluation Metrics: Measuring Trust in Ghana Accra</w:t>
      </w:r>
    </w:p>
    <w:p>
      <w:pPr>
        <w:pStyle w:val="FirstParagraph"/>
      </w:pPr>
      <w:r>
        <w:t xml:space="preserve">We move beyond vanity metrics to track genuine impact:</w:t>
      </w:r>
    </w:p>
    <w:p>
      <w:pPr>
        <w:numPr>
          <w:ilvl w:val="0"/>
          <w:numId w:val="1003"/>
        </w:numPr>
        <w:pStyle w:val="Compact"/>
      </w:pPr>
      <w:r>
        <w:rPr>
          <w:bCs/>
          <w:b/>
        </w:rPr>
        <w:t xml:space="preserve">Trust Index:</w:t>
      </w:r>
      <w:r>
        <w:t xml:space="preserve"> </w:t>
      </w:r>
      <w:r>
        <w:t xml:space="preserve">Quarterly surveys measuring credibility (vs. competitors) among Accra residents (Target: +25% YoY)</w:t>
      </w:r>
    </w:p>
    <w:p>
      <w:pPr>
        <w:numPr>
          <w:ilvl w:val="0"/>
          <w:numId w:val="1003"/>
        </w:numPr>
        <w:pStyle w:val="Compact"/>
      </w:pPr>
      <w:r>
        <w:rPr>
          <w:bCs/>
          <w:b/>
        </w:rPr>
        <w:t xml:space="preserve">Civic Impact:</w:t>
      </w:r>
      <w:r>
        <w:t xml:space="preserve"> </w:t>
      </w:r>
      <w:r>
        <w:t xml:space="preserve">Number of policy changes influenced by journalist investigations in Accra (Target: 3+ by Month 18)</w:t>
      </w:r>
    </w:p>
    <w:bookmarkEnd w:id="29"/>
    <w:bookmarkStart w:id="30" w:name="the-journalist-as-strategic-asset"/>
    <w:p>
      <w:pPr>
        <w:pStyle w:val="Heading2"/>
      </w:pPr>
      <w:r>
        <w:t xml:space="preserve">The Journalist as Strategic Asset</w:t>
      </w:r>
    </w:p>
    <w:p>
      <w:pPr>
        <w:pStyle w:val="FirstParagraph"/>
      </w:pPr>
      <w:r>
        <w:t xml:space="preserve">This Marketing Plan fundamentally repositions the journalist from content producer to trust architect. In Ghana Accra where misinformation spreads rapidly through social media, our journalist's verified reporting becomes a public good – not just a service. Every article includes: "Source Transparency Statement" detailing methodology, and "Accra Context Notes" explaining how stories connect to local realities (e.g., how fuel price hikes impact Okaikwei bus riders). This transforms the journalist into an accountable community partner.</w:t>
      </w:r>
    </w:p>
    <w:bookmarkEnd w:id="30"/>
    <w:bookmarkStart w:id="31" w:name="X547cad0bdd9ac1350c264c7915cf0d379f67f10"/>
    <w:p>
      <w:pPr>
        <w:pStyle w:val="Heading2"/>
      </w:pPr>
      <w:r>
        <w:t xml:space="preserve">Conclusion: Building Ghana's Journalism Future</w:t>
      </w:r>
    </w:p>
    <w:p>
      <w:pPr>
        <w:pStyle w:val="FirstParagraph"/>
      </w:pPr>
      <w:r>
        <w:t xml:space="preserve">Unlike generic media campaigns, this Marketing Plan embeds journalism ethics into every service. By anchoring all activities in Accra's unique socio-political environment – from targeting Kumasi-based SMEs to using Twi in community workshops – we create sustainable relevance. The journalist becomes the brand's heartbeat, delivering on Ghana's urgent need for trustworthy information. This isn't just a Marketing Plan; it's an investment in Ghana Accra's democratic future where credible journalism drives informed civic action.</w:t>
      </w:r>
    </w:p>
    <w:p>
      <w:pPr>
        <w:pStyle w:val="BodyText"/>
      </w:pPr>
      <w:r>
        <w:rPr>
          <w:bCs/>
          <w:b/>
        </w:rPr>
        <w:t xml:space="preserve">Final Note:</w:t>
      </w:r>
      <w:r>
        <w:t xml:space="preserve"> </w:t>
      </w:r>
      <w:r>
        <w:t xml:space="preserve">All strategies prioritize ethical journalism standards verified by the Ghana Media Commission and aligned with the 2019 National Communication Policy. This ensures our Marketing Plan delivers measurable social impact alongside business growth in Ghana Accra's evolving media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Journalism Excellence in Ghana Accra</dc:title>
  <dc:creator/>
  <dc:language>en</dc:language>
  <cp:keywords/>
  <dcterms:created xsi:type="dcterms:W3CDTF">2026-07-23T15:15:00Z</dcterms:created>
  <dcterms:modified xsi:type="dcterms:W3CDTF">2026-07-23T15:15:00Z</dcterms:modified>
</cp:coreProperties>
</file>

<file path=docProps/custom.xml><?xml version="1.0" encoding="utf-8"?>
<Properties xmlns="http://schemas.openxmlformats.org/officeDocument/2006/custom-properties" xmlns:vt="http://schemas.openxmlformats.org/officeDocument/2006/docPropsVTypes"/>
</file>