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Indonesia</w:t>
      </w:r>
      <w:r>
        <w:t xml:space="preserve"> </w:t>
      </w:r>
      <w:r>
        <w:t xml:space="preserve">Jakarta</w:t>
      </w:r>
    </w:p>
    <w:bookmarkStart w:id="29" w:name="Xe3de34268d3755ac175768d85042816c6512592"/>
    <w:p>
      <w:pPr>
        <w:pStyle w:val="Heading1"/>
      </w:pPr>
      <w:r>
        <w:t xml:space="preserve">Strategic Marketing Plan for Independent Journalist in Indonesia Jakarta</w:t>
      </w:r>
    </w:p>
    <w:bookmarkStart w:id="20" w:name="executive-summary"/>
    <w:p>
      <w:pPr>
        <w:pStyle w:val="Heading2"/>
      </w:pPr>
      <w:r>
        <w:t xml:space="preserve">1. Executive Summary</w:t>
      </w:r>
    </w:p>
    <w:p>
      <w:pPr>
        <w:pStyle w:val="FirstParagraph"/>
      </w:pPr>
      <w:r>
        <w:t xml:space="preserve">This comprehensive Marketing Plan outlines a targeted strategy for an independent journalist operating within the dynamic media landscape of Indonesia Jakarta. As one of Southeast Asia's most vibrant metropolitan centers, Jakarta presents unparalleled opportunities for journalistic excellence, yet demands sophisticated market positioning. This plan leverages Jakarta's unique cultural and economic context to establish the journalist as a trusted voice across key sectors including business, politics, and social innovation. The core objective is to secure consistent high-profile assignments while building a sustainable personal brand that resonates with both local audiences and international media partners.</w:t>
      </w:r>
    </w:p>
    <w:bookmarkEnd w:id="20"/>
    <w:bookmarkStart w:id="21" w:name="market-analysis-jakartas-media-ecosystem"/>
    <w:p>
      <w:pPr>
        <w:pStyle w:val="Heading2"/>
      </w:pPr>
      <w:r>
        <w:t xml:space="preserve">2. Market Analysis: Jakarta's Media Ecosystem</w:t>
      </w:r>
    </w:p>
    <w:p>
      <w:pPr>
        <w:pStyle w:val="FirstParagraph"/>
      </w:pPr>
      <w:r>
        <w:t xml:space="preserve">Indonesia Jakarta operates as the epicenter of national media production, housing over 70% of Indonesia's major news organizations including Kominfo-registered outlets like The Jakarta Post, Republika, and national TV networks. However, the market faces critical challenges: declining traditional ad revenue (down 32% since 2019 per Indonesian Media Association), rising audience fragmentation across digital platforms, and heightened regulatory scrutiny under Law No. 19/2016 on Electronic Information and Transactions. Crucially, Jakarta's population of 10.5 million demands hyper-localized content addressing specific urban challenges – from traffic management to flood resilience – creating an underserved niche for specialized journalism.</w:t>
      </w:r>
    </w:p>
    <w:bookmarkEnd w:id="21"/>
    <w:bookmarkStart w:id="22" w:name="target-audience-segmentation"/>
    <w:p>
      <w:pPr>
        <w:pStyle w:val="Heading2"/>
      </w:pPr>
      <w:r>
        <w:t xml:space="preserve">3. Target Audience Segmentation</w:t>
      </w:r>
    </w:p>
    <w:p>
      <w:pPr>
        <w:pStyle w:val="FirstParagraph"/>
      </w:pPr>
      <w:r>
        <w:t xml:space="preserve">This Marketing Plan identifies three priority segments within Indonesia Jakarta:</w:t>
      </w:r>
    </w:p>
    <w:p>
      <w:pPr>
        <w:pStyle w:val="BodyText"/>
      </w:pPr>
      <w:r>
        <w:rPr>
          <w:bCs/>
          <w:b/>
        </w:rPr>
        <w:t xml:space="preserve">Corporate Clients (45% focus):</w:t>
      </w:r>
      <w:r>
        <w:t xml:space="preserve"> </w:t>
      </w:r>
      <w:r>
        <w:t xml:space="preserve">Multinational corporations and Indonesian conglomerates seeking crisis communication, ESG reporting, and market analysis. Jakarta's 300+ multinational HQs require journalists with deep understanding of local business culture.</w:t>
      </w:r>
    </w:p>
    <w:p>
      <w:pPr>
        <w:pStyle w:val="BodyText"/>
      </w:pPr>
      <w:r>
        <w:rPr>
          <w:bCs/>
          <w:b/>
        </w:rPr>
        <w:t xml:space="preserve">Digital Platforms (35% focus):</w:t>
      </w:r>
      <w:r>
        <w:t xml:space="preserve"> </w:t>
      </w:r>
      <w:r>
        <w:t xml:space="preserve">Major Indonesian news portals (Kumparan, Detik) and international platforms (BBC Indonesia, Reuters Jakarta Bureau) needing localized content for their Jakarta-focused audiences.</w:t>
      </w:r>
    </w:p>
    <w:p>
      <w:pPr>
        <w:pStyle w:val="BodyText"/>
      </w:pPr>
      <w:r>
        <w:t xml:space="preserve">Social Impact Organizations (20% focus):</w:t>
      </w:r>
    </w:p>
    <w:p>
      <w:pPr>
        <w:numPr>
          <w:ilvl w:val="0"/>
          <w:numId w:val="1001"/>
        </w:numPr>
        <w:pStyle w:val="Compact"/>
      </w:pPr>
      <w:r>
        <w:t xml:space="preserve">NGOs addressing urban poverty or environmental issues in Jakarta</w:t>
      </w:r>
    </w:p>
    <w:p>
      <w:pPr>
        <w:numPr>
          <w:ilvl w:val="0"/>
          <w:numId w:val="1001"/>
        </w:numPr>
        <w:pStyle w:val="Compact"/>
      </w:pPr>
      <w:r>
        <w:t xml:space="preserve">Government agencies like DKI Jakarta's Bappenas requiring data-driven storytelling for public policy advocacy</w:t>
      </w:r>
    </w:p>
    <w:bookmarkEnd w:id="22"/>
    <w:bookmarkStart w:id="23" w:name="unique-value-proposition-uvp"/>
    <w:p>
      <w:pPr>
        <w:pStyle w:val="Heading2"/>
      </w:pPr>
      <w:r>
        <w:t xml:space="preserve">4. Unique Value Proposition (UVP)</w:t>
      </w:r>
    </w:p>
    <w:p>
      <w:pPr>
        <w:pStyle w:val="FirstParagraph"/>
      </w:pPr>
      <w:r>
        <w:t xml:space="preserve">"Hyper-Local Insight, Global Standards: Investigative Journalism That Connects Jakarta's Urban Pulse to International Audiences." This UVP differentiates the journalist through three pillars:</w:t>
      </w:r>
    </w:p>
    <w:p>
      <w:pPr>
        <w:numPr>
          <w:ilvl w:val="0"/>
          <w:numId w:val="1002"/>
        </w:numPr>
        <w:pStyle w:val="Compact"/>
      </w:pPr>
      <w:r>
        <w:rPr>
          <w:bCs/>
          <w:b/>
        </w:rPr>
        <w:t xml:space="preserve">Indigenous Context Mastery:</w:t>
      </w:r>
      <w:r>
        <w:t xml:space="preserve"> </w:t>
      </w:r>
      <w:r>
        <w:t xml:space="preserve">10+ years reporting in Jakarta with fluency in Bahasa Indonesia and local dialects (Betawi), understanding of community dynamics across neighborhoods from Kebayoran Baru to Cilincing.</w:t>
      </w:r>
    </w:p>
    <w:p>
      <w:pPr>
        <w:numPr>
          <w:ilvl w:val="0"/>
          <w:numId w:val="1002"/>
        </w:numPr>
        <w:pStyle w:val="Compact"/>
      </w:pPr>
      <w:r>
        <w:rPr>
          <w:bCs/>
          <w:b/>
        </w:rPr>
        <w:t xml:space="preserve">Niche Expertise:</w:t>
      </w:r>
      <w:r>
        <w:t xml:space="preserve"> </w:t>
      </w:r>
      <w:r>
        <w:t xml:space="preserve">Specialization in Jakarta-specific urban challenges – transportation systems (TransJakarta, Angkot networks), flood management infrastructure, and the informal economy's role in city resilience.</w:t>
      </w:r>
    </w:p>
    <w:p>
      <w:pPr>
        <w:numPr>
          <w:ilvl w:val="0"/>
          <w:numId w:val="1002"/>
        </w:numPr>
        <w:pStyle w:val="Compact"/>
      </w:pPr>
      <w:r>
        <w:rPr>
          <w:bCs/>
          <w:b/>
        </w:rPr>
        <w:t xml:space="preserve">Hybrid Distribution Strategy:</w:t>
      </w:r>
      <w:r>
        <w:t xml:space="preserve"> </w:t>
      </w:r>
      <w:r>
        <w:t xml:space="preserve">Content optimized for both Indonesian digital platforms and international audiences through strategic partnerships with global media outlets.</w:t>
      </w:r>
    </w:p>
    <w:bookmarkEnd w:id="23"/>
    <w:bookmarkStart w:id="24" w:name="marketing-strategies-tactics"/>
    <w:p>
      <w:pPr>
        <w:pStyle w:val="Heading2"/>
      </w:pPr>
      <w:r>
        <w:t xml:space="preserve">5. Marketing Strategies &amp; Tactics</w:t>
      </w:r>
    </w:p>
    <w:p>
      <w:pPr>
        <w:pStyle w:val="FirstParagraph"/>
      </w:pPr>
      <w:r>
        <w:rPr>
          <w:bCs/>
          <w:b/>
        </w:rPr>
        <w:t xml:space="preserve">Brand Positioning (Months 1-3):</w:t>
      </w:r>
    </w:p>
    <w:p>
      <w:pPr>
        <w:numPr>
          <w:ilvl w:val="0"/>
          <w:numId w:val="1003"/>
        </w:numPr>
        <w:pStyle w:val="Compact"/>
      </w:pPr>
      <w:r>
        <w:t xml:space="preserve">Create a professional digital hub featuring Jakarta-specific portfolio: "Jakarta Pulse" newsletter highlighting traffic patterns, housing affordability shifts, and cultural events with original data visualizations.</w:t>
      </w:r>
    </w:p>
    <w:p>
      <w:pPr>
        <w:numPr>
          <w:ilvl w:val="0"/>
          <w:numId w:val="1003"/>
        </w:numPr>
        <w:pStyle w:val="Compact"/>
      </w:pPr>
      <w:r>
        <w:t xml:space="preserve">Secure bylines in established Jakarta media outlets (e.g., Kumparan's business section) to build credibility before pitching directly to corporate clients.</w:t>
      </w:r>
    </w:p>
    <w:p>
      <w:pPr>
        <w:pStyle w:val="FirstParagraph"/>
      </w:pPr>
      <w:r>
        <w:rPr>
          <w:bCs/>
          <w:b/>
        </w:rPr>
        <w:t xml:space="preserve">Network Development (Months 4-6):</w:t>
      </w:r>
    </w:p>
    <w:p>
      <w:pPr>
        <w:numPr>
          <w:ilvl w:val="0"/>
          <w:numId w:val="1004"/>
        </w:numPr>
        <w:pStyle w:val="Compact"/>
      </w:pPr>
      <w:r>
        <w:t xml:space="preserve">Host quarterly "Jakarta Insight Forums" at premium venues (The Westin, BCA Plaza) targeting business leaders and NGOs – positioning the journalist as a connector between media and industry.</w:t>
      </w:r>
    </w:p>
    <w:p>
      <w:pPr>
        <w:numPr>
          <w:ilvl w:val="0"/>
          <w:numId w:val="1004"/>
        </w:numPr>
        <w:pStyle w:val="Compact"/>
      </w:pPr>
      <w:r>
        <w:t xml:space="preserve">Join Jakarta-based professional associations: Indonesian Journalists Association (PWI) chapters, ASEAN Media Forum, and local chambers of commerce.</w:t>
      </w:r>
    </w:p>
    <w:p>
      <w:pPr>
        <w:pStyle w:val="FirstParagraph"/>
      </w:pPr>
      <w:r>
        <w:rPr>
          <w:bCs/>
          <w:b/>
        </w:rPr>
        <w:t xml:space="preserve">Digital Acquisition (Ongoing):</w:t>
      </w:r>
    </w:p>
    <w:p>
      <w:pPr>
        <w:numPr>
          <w:ilvl w:val="0"/>
          <w:numId w:val="1005"/>
        </w:numPr>
        <w:pStyle w:val="Compact"/>
      </w:pPr>
      <w:r>
        <w:t xml:space="preserve">LinkedIn content strategy targeting Jakarta corporate decision-makers with insights on "How Jakarta's Traffic Crisis Impacts 2024 Logistics Budgets."</w:t>
      </w:r>
    </w:p>
    <w:p>
      <w:pPr>
        <w:numPr>
          <w:ilvl w:val="0"/>
          <w:numId w:val="1005"/>
        </w:numPr>
        <w:pStyle w:val="Compact"/>
      </w:pPr>
      <w:r>
        <w:t xml:space="preserve">Geo-targeted social media ads in Indonesia Jakarta focusing on keywords: "Jakarta business reporter," "Indonesia urban journalist," "Jakarta data storytelling."</w:t>
      </w:r>
    </w:p>
    <w:bookmarkEnd w:id="24"/>
    <w:bookmarkStart w:id="25" w:name="budget-allocation-first-year"/>
    <w:p>
      <w:pPr>
        <w:pStyle w:val="Heading2"/>
      </w:pPr>
      <w:r>
        <w:t xml:space="preserve">6. Budget Allocation (First Year)</w:t>
      </w:r>
    </w:p>
    <w:p>
      <w:pPr>
        <w:pStyle w:val="FirstParagraph"/>
      </w:pPr>
      <w:r>
        <w:t xml:space="preserve">Category</w:t>
      </w:r>
    </w:p>
    <w:p>
      <w:pPr>
        <w:pStyle w:val="BodyText"/>
      </w:pPr>
      <w:r>
        <w:t xml:space="preserve">Allocation (IDR)</w:t>
      </w:r>
    </w:p>
    <w:p>
      <w:pPr>
        <w:pStyle w:val="BodyText"/>
      </w:pPr>
      <w:r>
        <w:t xml:space="preserve">Rationale</w:t>
      </w:r>
    </w:p>
    <w:p>
      <w:pPr>
        <w:pStyle w:val="BodyText"/>
      </w:pPr>
      <w:r>
        <w:t xml:space="preserve">Content Production</w:t>
      </w:r>
    </w:p>
    <w:p>
      <w:pPr>
        <w:pStyle w:val="BodyText"/>
      </w:pPr>
      <w:r>
        <w:t xml:space="preserve">27,000,000</w:t>
      </w:r>
    </w:p>
    <w:p>
      <w:pPr>
        <w:pStyle w:val="BodyText"/>
      </w:pPr>
      <w:r>
        <w:t xml:space="preserve">Covering travel costs for Jakarta-based fieldwork in 3-4 key neighborhoods monthly</w:t>
      </w:r>
    </w:p>
    <w:p>
      <w:pPr>
        <w:pStyle w:val="BodyText"/>
      </w:pPr>
      <w:r>
        <w:t xml:space="preserve">Digital Marketing</w:t>
      </w:r>
    </w:p>
    <w:p>
      <w:pPr>
        <w:pStyle w:val="BodyText"/>
      </w:pPr>
      <w:r>
        <w:t xml:space="preserve">15,500,000</w:t>
      </w:r>
    </w:p>
    <w:p>
      <w:pPr>
        <w:pStyle w:val="BodyText"/>
      </w:pPr>
      <w:r>
        <w:t xml:space="preserve">Geo-targeted LinkedIn/Instagram ads focused on Jakarta metro area</w:t>
      </w:r>
    </w:p>
    <w:p>
      <w:pPr>
        <w:pStyle w:val="BodyText"/>
      </w:pPr>
      <w:r>
        <w:t xml:space="preserve">Networking Events</w:t>
      </w:r>
    </w:p>
    <w:p>
      <w:pPr>
        <w:pStyle w:val="BodyText"/>
      </w:pPr>
      <w:r>
        <w:t xml:space="preserve">22,800,000</w:t>
      </w:r>
    </w:p>
    <w:p>
      <w:pPr>
        <w:pStyle w:val="BodyText"/>
      </w:pPr>
      <w:r>
        <w:t xml:space="preserve">Venue costs for 4 quarterly forums with 50+ attendees each (Jakarta hotel venues)</w:t>
      </w:r>
    </w:p>
    <w:p>
      <w:pPr>
        <w:pStyle w:val="BodyText"/>
      </w:pPr>
      <w:r>
        <w:t xml:space="preserve">Brand Assets</w:t>
      </w:r>
    </w:p>
    <w:p>
      <w:pPr>
        <w:pStyle w:val="BodyText"/>
      </w:pPr>
      <w:r>
        <w:t xml:space="preserve">18,750,000</w:t>
      </w:r>
    </w:p>
    <w:p>
      <w:pPr>
        <w:pStyle w:val="BodyText"/>
      </w:pPr>
      <w:r>
        <w:t xml:space="preserve">Professional website redesign + Jakarta-specific content templates</w:t>
      </w:r>
    </w:p>
    <w:p>
      <w:pPr>
        <w:pStyle w:val="BodyText"/>
      </w:pPr>
      <w:r>
        <w:t xml:space="preserve">Total</w:t>
      </w:r>
    </w:p>
    <w:p>
      <w:pPr>
        <w:pStyle w:val="BodyText"/>
      </w:pPr>
      <w:r>
        <w:t xml:space="preserve">84,050,000 IDR (~$5,372 USD)</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Brand positioning foundation – launch digital hub, secure first 5 bylines in Jakarta media, complete initial networking at PWI Jakarta chapter.</w:t>
      </w:r>
    </w:p>
    <w:p>
      <w:pPr>
        <w:pStyle w:val="BodyText"/>
      </w:pPr>
      <w:r>
        <w:rPr>
          <w:bCs/>
          <w:b/>
        </w:rPr>
        <w:t xml:space="preserve">Months 4-6:</w:t>
      </w:r>
      <w:r>
        <w:t xml:space="preserve"> </w:t>
      </w:r>
      <w:r>
        <w:t xml:space="preserve">First "Jakarta Insight Forum" (Q2), establish partnerships with 2 major Indonesian platforms for regular content syndication.</w:t>
      </w:r>
    </w:p>
    <w:p>
      <w:pPr>
        <w:pStyle w:val="BodyText"/>
      </w:pPr>
      <w:r>
        <w:rPr>
          <w:bCs/>
          <w:b/>
        </w:rPr>
        <w:t xml:space="preserve">Months 7-9:</w:t>
      </w:r>
      <w:r>
        <w:t xml:space="preserve"> </w:t>
      </w:r>
      <w:r>
        <w:t xml:space="preserve">Target corporate clients: Pitch specialized reports to Gojek, Traveloka, and Bank Mandiri's Jakarta operations on urban mobility trends.</w:t>
      </w:r>
    </w:p>
    <w:p>
      <w:pPr>
        <w:pStyle w:val="BodyText"/>
      </w:pPr>
      <w:r>
        <w:rPr>
          <w:bCs/>
          <w:b/>
        </w:rPr>
        <w:t xml:space="preserve">Months 10-12:</w:t>
      </w:r>
      <w:r>
        <w:t xml:space="preserve"> </w:t>
      </w:r>
      <w:r>
        <w:t xml:space="preserve">Secure international media partnership (e.g., Reuters Jakarta bureau for data-driven stories), conduct first annual "Jakarta Urban Pulse Report."</w:t>
      </w:r>
    </w:p>
    <w:bookmarkEnd w:id="26"/>
    <w:bookmarkStart w:id="27" w:name="key-performance-indicators-kpis"/>
    <w:p>
      <w:pPr>
        <w:pStyle w:val="Heading2"/>
      </w:pPr>
      <w:r>
        <w:t xml:space="preserve">8. Key Performance Indicators (KPIs)</w:t>
      </w:r>
    </w:p>
    <w:p>
      <w:pPr>
        <w:numPr>
          <w:ilvl w:val="0"/>
          <w:numId w:val="1006"/>
        </w:numPr>
        <w:pStyle w:val="Compact"/>
      </w:pPr>
      <w:r>
        <w:rPr>
          <w:bCs/>
          <w:b/>
        </w:rPr>
        <w:t xml:space="preserve">Credibility Metrics:</w:t>
      </w:r>
      <w:r>
        <w:t xml:space="preserve"> </w:t>
      </w:r>
      <w:r>
        <w:t xml:space="preserve">15+ bylines in Indonesia Jakarta-recognized publications within 6 months</w:t>
      </w:r>
    </w:p>
    <w:p>
      <w:pPr>
        <w:numPr>
          <w:ilvl w:val="0"/>
          <w:numId w:val="1006"/>
        </w:numPr>
        <w:pStyle w:val="Compact"/>
      </w:pPr>
      <w:r>
        <w:rPr>
          <w:bCs/>
          <w:b/>
        </w:rPr>
        <w:t xml:space="preserve">Business Growth:</w:t>
      </w:r>
      <w:r>
        <w:t xml:space="preserve"> </w:t>
      </w:r>
      <w:r>
        <w:t xml:space="preserve">4 paid corporate assignments secured by Month 8 (minimum $2,500 each)</w:t>
      </w:r>
    </w:p>
    <w:p>
      <w:pPr>
        <w:numPr>
          <w:ilvl w:val="0"/>
          <w:numId w:val="1006"/>
        </w:numPr>
        <w:pStyle w:val="Compact"/>
      </w:pPr>
      <w:r>
        <w:rPr>
          <w:bCs/>
          <w:b/>
        </w:rPr>
        <w:t xml:space="preserve">Audience Expansion:</w:t>
      </w:r>
      <w:r>
        <w:t xml:space="preserve"> </w:t>
      </w:r>
      <w:r>
        <w:t xml:space="preserve">Build digital audience to 10,000 Jakarta-focused subscribers on "Jakarta Pulse" newsletter</w:t>
      </w:r>
    </w:p>
    <w:p>
      <w:pPr>
        <w:numPr>
          <w:ilvl w:val="0"/>
          <w:numId w:val="1006"/>
        </w:numPr>
        <w:pStyle w:val="Compact"/>
      </w:pPr>
      <w:r>
        <w:rPr>
          <w:bCs/>
          <w:b/>
        </w:rPr>
        <w:t xml:space="preserve">Revenue Target:</w:t>
      </w:r>
      <w:r>
        <w:t xml:space="preserve"> </w:t>
      </w:r>
      <w:r>
        <w:t xml:space="preserve">Achieve $24,000 in first-year income (65% from corporate clients, 35% from media partnerships)</w:t>
      </w:r>
    </w:p>
    <w:bookmarkEnd w:id="27"/>
    <w:bookmarkStart w:id="28" w:name="X5a14e9655826edb83493f32568d8976fb309c77"/>
    <w:p>
      <w:pPr>
        <w:pStyle w:val="Heading2"/>
      </w:pPr>
      <w:r>
        <w:t xml:space="preserve">9. Conclusion: Jakarta as Strategic Advantage</w:t>
      </w:r>
    </w:p>
    <w:p>
      <w:pPr>
        <w:pStyle w:val="FirstParagraph"/>
      </w:pPr>
      <w:r>
        <w:t xml:space="preserve">In the competitive landscape of Indonesia Jakarta journalism, this Marketing Plan transforms geographic limitation into a strategic asset. By embedding hyper-local expertise within a globally scalable journalistic framework, the journalist capitalizes on Jakarta's unique position as both Indonesia's political heart and Southeast Asia's most complex urban laboratory. The plan acknowledges Jakarta's specific media challenges – from regulatory environments to audience fragmentation – while positioning the journalist as an indispensable bridge between local realities and global narratives. Success will be measured not just in assignments secured, but in becoming the reference point for all journalism requiring deep Jakarta contextual understanding, ultimately establishing an unassailable brand presence within Indonesia's most influential metropolitan market.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Indonesia Jakarta</dc:title>
  <dc:creator/>
  <dc:language>en</dc:language>
  <cp:keywords/>
  <dcterms:created xsi:type="dcterms:W3CDTF">2026-07-23T19:18:01Z</dcterms:created>
  <dcterms:modified xsi:type="dcterms:W3CDTF">2026-07-23T19:18:01Z</dcterms:modified>
</cp:coreProperties>
</file>

<file path=docProps/custom.xml><?xml version="1.0" encoding="utf-8"?>
<Properties xmlns="http://schemas.openxmlformats.org/officeDocument/2006/custom-properties" xmlns:vt="http://schemas.openxmlformats.org/officeDocument/2006/docPropsVTypes"/>
</file>