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32" w:name="X79a15d92e6c674ab93694a45f1a2abd3f6ba925"/>
    <w:p>
      <w:pPr>
        <w:pStyle w:val="Heading1"/>
      </w:pPr>
      <w:r>
        <w:t xml:space="preserve">Marketing Plan for Advancing Professional Excellence Among Journalist in Kenya Nairobi</w:t>
      </w:r>
    </w:p>
    <w:bookmarkStart w:id="20" w:name="executive-summary"/>
    <w:p>
      <w:pPr>
        <w:pStyle w:val="Heading2"/>
      </w:pPr>
      <w:r>
        <w:t xml:space="preserve">Executive Summary</w:t>
      </w:r>
    </w:p>
    <w:p>
      <w:pPr>
        <w:pStyle w:val="FirstParagraph"/>
      </w:pPr>
      <w:r>
        <w:t xml:space="preserve">This comprehensive Marketing Plan outlines a strategic initiative to elevate the professionalism, safety, and digital capabilities of the Journalist workforce within Kenya Nairobi. As the epicenter of Kenyan media operations, Nairobi hosts over 80% of national newsrooms and major broadcasting networks. This Marketing Plan addresses critical gaps in journalist development through targeted engagement, advocacy, and capacity-building programs specifically designed for the dynamic Kenyan media landscape. The initiative seeks to position Nairobi as a hub for ethical journalism while strengthening the role of every Journalist in Kenya's democratic discourse.</w:t>
      </w:r>
    </w:p>
    <w:bookmarkEnd w:id="20"/>
    <w:bookmarkStart w:id="21" w:name="Xb9f2cdd33567d731391ef5d0fa331bd86e60a2e"/>
    <w:p>
      <w:pPr>
        <w:pStyle w:val="Heading2"/>
      </w:pPr>
      <w:r>
        <w:t xml:space="preserve">Market Situation Analysis: Journalism Landscape in Kenya Nairobi</w:t>
      </w:r>
    </w:p>
    <w:p>
      <w:pPr>
        <w:pStyle w:val="FirstParagraph"/>
      </w:pPr>
      <w:r>
        <w:t xml:space="preserve">Nairobi's media ecosystem presents both challenges and opportunities for professional journalist advancement. Recent surveys indicate that 74% of journalists in Kenya Nairobi face safety concerns during investigations, while 68% report inadequate digital literacy training (Kenya Media Institute, 2023). The proliferation of social media has fragmented audience attention, demanding that every Journalist master multi-platform storytelling. Crucially, Nairobi's concentration of key stakeholders – including the Communications Commission of Kenya (CCK), Panafrican Press Union chapters, and major news organizations like Nation Media Group – creates a unique opportunity to implement cohesive journalist development strategies.</w:t>
      </w:r>
    </w:p>
    <w:p>
      <w:pPr>
        <w:pStyle w:val="BodyText"/>
      </w:pPr>
      <w:r>
        <w:t xml:space="preserve">Current market gaps reveal urgent needs: limited access to specialized training in investigative techniques for Nairobi-based reporters, insufficient mental health support for journalists covering high-tension political stories, and minimal digital tools integration within traditional newsrooms. This Marketing Plan directly addresses these voids through Nairobi-centric solutions that empower every Journalist to thrive amid Kenya's evolving media environment.</w:t>
      </w:r>
    </w:p>
    <w:bookmarkEnd w:id="21"/>
    <w:bookmarkStart w:id="22" w:name="target-audience"/>
    <w:p>
      <w:pPr>
        <w:pStyle w:val="Heading2"/>
      </w:pPr>
      <w:r>
        <w:t xml:space="preserve">Target Audience</w:t>
      </w:r>
    </w:p>
    <w:p>
      <w:pPr>
        <w:pStyle w:val="FirstParagraph"/>
      </w:pPr>
      <w:r>
        <w:t xml:space="preserve">This Marketing Plan focuses on four key segments of the journalist profession in Kenya Nairobi:</w:t>
      </w:r>
    </w:p>
    <w:p>
      <w:pPr>
        <w:numPr>
          <w:ilvl w:val="0"/>
          <w:numId w:val="1001"/>
        </w:numPr>
        <w:pStyle w:val="Compact"/>
      </w:pPr>
      <w:r>
        <w:rPr>
          <w:bCs/>
          <w:b/>
        </w:rPr>
        <w:t xml:space="preserve">Early-Career Journalists (0-3 years):</w:t>
      </w:r>
      <w:r>
        <w:t xml:space="preserve"> </w:t>
      </w:r>
      <w:r>
        <w:t xml:space="preserve">Fresh graduates from Kenyan universities like JOMC and KU needing mentorship in Nairobi's competitive news market.</w:t>
      </w:r>
    </w:p>
    <w:p>
      <w:pPr>
        <w:numPr>
          <w:ilvl w:val="0"/>
          <w:numId w:val="1001"/>
        </w:numPr>
        <w:pStyle w:val="Compact"/>
      </w:pPr>
      <w:r>
        <w:rPr>
          <w:bCs/>
          <w:b/>
        </w:rPr>
        <w:t xml:space="preserve">Mid-Level Reporters:</w:t>
      </w:r>
      <w:r>
        <w:t xml:space="preserve"> </w:t>
      </w:r>
      <w:r>
        <w:t xml:space="preserve">Established journalists requiring advanced skills in data journalism and digital safety for Nairobi's high-pressure political beat.</w:t>
      </w:r>
    </w:p>
    <w:p>
      <w:pPr>
        <w:numPr>
          <w:ilvl w:val="0"/>
          <w:numId w:val="1001"/>
        </w:numPr>
        <w:pStyle w:val="Compact"/>
      </w:pPr>
      <w:r>
        <w:rPr>
          <w:bCs/>
          <w:b/>
        </w:rPr>
        <w:t xml:space="preserve">Newsroom Editors:</w:t>
      </w:r>
      <w:r>
        <w:t xml:space="preserve"> </w:t>
      </w:r>
      <w:r>
        <w:t xml:space="preserve">Managers seeking tools to implement ethical reporting standards across Nairobi-based publications.</w:t>
      </w:r>
    </w:p>
    <w:p>
      <w:pPr>
        <w:numPr>
          <w:ilvl w:val="0"/>
          <w:numId w:val="1001"/>
        </w:numPr>
        <w:pStyle w:val="Compact"/>
      </w:pPr>
      <w:r>
        <w:rPr>
          <w:bCs/>
          <w:b/>
        </w:rPr>
        <w:t xml:space="preserve">Policymakers &amp; Media Regulators:</w:t>
      </w:r>
      <w:r>
        <w:t xml:space="preserve"> </w:t>
      </w:r>
      <w:r>
        <w:t xml:space="preserve">CCK officials and government bodies influencing journalist working conditions in Kenya's capital city.</w:t>
      </w:r>
    </w:p>
    <w:bookmarkEnd w:id="22"/>
    <w:bookmarkStart w:id="23" w:name="strategic-objectives"/>
    <w:p>
      <w:pPr>
        <w:pStyle w:val="Heading2"/>
      </w:pPr>
      <w:r>
        <w:t xml:space="preserve">Strategic Objectives</w:t>
      </w:r>
    </w:p>
    <w:p>
      <w:pPr>
        <w:pStyle w:val="FirstParagraph"/>
      </w:pPr>
      <w:r>
        <w:t xml:space="preserve">This Marketing Plan establishes measurable goals for journalist development in Nairobi by 2026:</w:t>
      </w:r>
    </w:p>
    <w:p>
      <w:pPr>
        <w:numPr>
          <w:ilvl w:val="0"/>
          <w:numId w:val="1002"/>
        </w:numPr>
        <w:pStyle w:val="Compact"/>
      </w:pPr>
      <w:r>
        <w:t xml:space="preserve">Train 500+ Journalist through Nairobi-based workshops on digital safety, data journalism, and ethics.</w:t>
      </w:r>
    </w:p>
    <w:p>
      <w:pPr>
        <w:numPr>
          <w:ilvl w:val="0"/>
          <w:numId w:val="1002"/>
        </w:numPr>
        <w:pStyle w:val="Compact"/>
      </w:pPr>
      <w:r>
        <w:t xml:space="preserve">Increase journalist membership in the Kenya Union of Journalists (KUJ) by 35% among Nairobi practitioners.</w:t>
      </w:r>
    </w:p>
    <w:p>
      <w:pPr>
        <w:numPr>
          <w:ilvl w:val="0"/>
          <w:numId w:val="1002"/>
        </w:numPr>
        <w:pStyle w:val="Compact"/>
      </w:pPr>
      <w:r>
        <w:t xml:space="preserve">Establish a dedicated Nairobi Safety Hub offering 24/7 emergency support for journalists facing threats.</w:t>
      </w:r>
    </w:p>
    <w:bookmarkEnd w:id="23"/>
    <w:bookmarkStart w:id="28" w:name="core-strategies-tactics"/>
    <w:p>
      <w:pPr>
        <w:pStyle w:val="Heading2"/>
      </w:pPr>
      <w:r>
        <w:t xml:space="preserve">Core Strategies &amp; Tactics</w:t>
      </w:r>
    </w:p>
    <w:p>
      <w:pPr>
        <w:pStyle w:val="FirstParagraph"/>
      </w:pPr>
      <w:r>
        <w:t xml:space="preserve">The implementation framework includes four interconnected pillars designed specifically for Nairobi's context:</w:t>
      </w:r>
    </w:p>
    <w:bookmarkStart w:id="24" w:name="X216b2e61dbdd74669ea3ba10ee380b6d6f31ac7"/>
    <w:p>
      <w:pPr>
        <w:pStyle w:val="Heading3"/>
      </w:pPr>
      <w:r>
        <w:t xml:space="preserve">1. Nairobi Journalist Academy (Capacity Building)</w:t>
      </w:r>
    </w:p>
    <w:p>
      <w:pPr>
        <w:pStyle w:val="FirstParagraph"/>
      </w:pPr>
      <w:r>
        <w:t xml:space="preserve">Launch monthly intensive training programs at the Kenyatta International Conference Centre (KICC) and Jomo Kenyatta University of Agriculture and Technology. Modules include "Navigating Political Pressures in Nairobi," "Social Media Verification for Kenyan Journalists," and "Data Storytelling Using Kenya Open Data." Each program targets 40+ journalists, with scholarships for underrepresented groups from regions like Mombasa and Nakuru to strengthen Nairobi's diverse media pool.</w:t>
      </w:r>
    </w:p>
    <w:bookmarkEnd w:id="24"/>
    <w:bookmarkStart w:id="25" w:name="digital-tools-integration-initiative"/>
    <w:p>
      <w:pPr>
        <w:pStyle w:val="Heading3"/>
      </w:pPr>
      <w:r>
        <w:t xml:space="preserve">2. Digital Tools Integration Initiative</w:t>
      </w:r>
    </w:p>
    <w:p>
      <w:pPr>
        <w:pStyle w:val="FirstParagraph"/>
      </w:pPr>
      <w:r>
        <w:t xml:space="preserve">Partner with local tech firms (e.g., Safaricom's Media Innovation Lab) to provide free access to digital tools: AI-powered fact-checking platforms, encrypted communication apps, and mobile-first content management systems. This initiative addresses Nairobi journalists' urgent need for modern reporting technology within Kenya's context.</w:t>
      </w:r>
    </w:p>
    <w:bookmarkEnd w:id="25"/>
    <w:bookmarkStart w:id="26" w:name="safety-wellbeing-network"/>
    <w:p>
      <w:pPr>
        <w:pStyle w:val="Heading3"/>
      </w:pPr>
      <w:r>
        <w:t xml:space="preserve">3. Safety &amp; Wellbeing Network</w:t>
      </w:r>
    </w:p>
    <w:p>
      <w:pPr>
        <w:pStyle w:val="FirstParagraph"/>
      </w:pPr>
      <w:r>
        <w:t xml:space="preserve">Create a 24/7 emergency response system staffed by former police officers and psychologists specifically for Nairobi-based journalists. Features include real-time threat mapping during protests in Uhuru Park or Parliament, confidential counseling services, and legal aid partnerships with Nairobi Law Society members. This directly responds to the critical safety challenges every Journalist faces daily in Kenya's capital.</w:t>
      </w:r>
    </w:p>
    <w:bookmarkEnd w:id="26"/>
    <w:bookmarkStart w:id="27" w:name="advocacy-policy-influence-campaign"/>
    <w:p>
      <w:pPr>
        <w:pStyle w:val="Heading3"/>
      </w:pPr>
      <w:r>
        <w:t xml:space="preserve">4. Advocacy &amp; Policy Influence Campaign</w:t>
      </w:r>
    </w:p>
    <w:p>
      <w:pPr>
        <w:pStyle w:val="FirstParagraph"/>
      </w:pPr>
      <w:r>
        <w:t xml:space="preserve">Develop a "Nairobi Media Compact" with newsrooms, CCK, and government agencies to commit to journalist safety standards. Host quarterly policy dialogues at the Nairobi Gallery Hotel featuring key figures like CCK Chairperson Mwanaisha Gachau. This campaign will position Kenya Nairobi as a model for journalist-friendly urban media environments across Africa.</w:t>
      </w:r>
    </w:p>
    <w:bookmarkEnd w:id="27"/>
    <w:bookmarkEnd w:id="28"/>
    <w:bookmarkStart w:id="29" w:name="measurement-evaluation"/>
    <w:p>
      <w:pPr>
        <w:pStyle w:val="Heading2"/>
      </w:pPr>
      <w:r>
        <w:t xml:space="preserve">Measurement &amp; Evaluation</w:t>
      </w:r>
    </w:p>
    <w:p>
      <w:pPr>
        <w:pStyle w:val="FirstParagraph"/>
      </w:pPr>
      <w:r>
        <w:t xml:space="preserve">The Marketing Plan employs rigorous tracking mechanisms:</w:t>
      </w:r>
    </w:p>
    <w:p>
      <w:pPr>
        <w:numPr>
          <w:ilvl w:val="0"/>
          <w:numId w:val="1003"/>
        </w:numPr>
        <w:pStyle w:val="Compact"/>
      </w:pPr>
      <w:r>
        <w:rPr>
          <w:bCs/>
          <w:b/>
        </w:rPr>
        <w:t xml:space="preserve">Quantitative:</w:t>
      </w:r>
      <w:r>
        <w:t xml:space="preserve"> </w:t>
      </w:r>
      <w:r>
        <w:t xml:space="preserve">Pre/post-training assessments, KUJ membership growth rates, and safety incident reports from Nairobi newsrooms.</w:t>
      </w:r>
    </w:p>
    <w:p>
      <w:pPr>
        <w:numPr>
          <w:ilvl w:val="0"/>
          <w:numId w:val="1003"/>
        </w:numPr>
        <w:pStyle w:val="Compact"/>
      </w:pPr>
      <w:r>
        <w:rPr>
          <w:bCs/>
          <w:b/>
        </w:rPr>
        <w:t xml:space="preserve">Qualitative:</w:t>
      </w:r>
      <w:r>
        <w:t xml:space="preserve"> </w:t>
      </w:r>
      <w:r>
        <w:t xml:space="preserve">Journalist testimonials on improved reporting confidence (e.g., "The Nairobi Safety Hub allowed me to cover the 2024 elections securely"), and media coverage of the initiative in Kenya's leading outlets.</w:t>
      </w:r>
    </w:p>
    <w:p>
      <w:pPr>
        <w:pStyle w:val="FirstParagraph"/>
      </w:pPr>
      <w:r>
        <w:t xml:space="preserve">All metrics will be published quarterly in a Nairobi-based Media Impact Report, demonstrating tangible progress for every Journalist participating in this Marketing Plan.</w:t>
      </w:r>
    </w:p>
    <w:bookmarkEnd w:id="29"/>
    <w:bookmarkStart w:id="30" w:name="budget-allocation-key-components"/>
    <w:p>
      <w:pPr>
        <w:pStyle w:val="Heading2"/>
      </w:pPr>
      <w:r>
        <w:t xml:space="preserve">Budget Allocation (Key Components)</w:t>
      </w:r>
    </w:p>
    <w:p>
      <w:pPr>
        <w:pStyle w:val="FirstParagraph"/>
      </w:pPr>
      <w:r>
        <w:t xml:space="preserve">Initial investment of KES 18.5 million ($135,000) will be allocated as follows:</w:t>
      </w:r>
    </w:p>
    <w:p>
      <w:pPr>
        <w:numPr>
          <w:ilvl w:val="0"/>
          <w:numId w:val="1004"/>
        </w:numPr>
        <w:pStyle w:val="Compact"/>
      </w:pPr>
      <w:r>
        <w:t xml:space="preserve">65% for Nairobi-based training programs (including venue costs at Kenyatta Conference Centre)</w:t>
      </w:r>
    </w:p>
    <w:p>
      <w:pPr>
        <w:numPr>
          <w:ilvl w:val="0"/>
          <w:numId w:val="1004"/>
        </w:numPr>
        <w:pStyle w:val="Compact"/>
      </w:pPr>
      <w:r>
        <w:t xml:space="preserve">20% for technology integration (digital tools licensing and mobile app development)</w:t>
      </w:r>
    </w:p>
    <w:p>
      <w:pPr>
        <w:numPr>
          <w:ilvl w:val="0"/>
          <w:numId w:val="1004"/>
        </w:numPr>
        <w:pStyle w:val="Compact"/>
      </w:pPr>
      <w:r>
        <w:t xml:space="preserve">15% for safety network operations and advocacy campaigns</w:t>
      </w:r>
    </w:p>
    <w:bookmarkEnd w:id="30"/>
    <w:bookmarkStart w:id="31" w:name="Xaf80364d974af53da744a2c59d85d9724b294d0"/>
    <w:p>
      <w:pPr>
        <w:pStyle w:val="Heading2"/>
      </w:pPr>
      <w:r>
        <w:t xml:space="preserve">Conclusion: The Future of Journalism in Kenya Nairobi</w:t>
      </w:r>
    </w:p>
    <w:p>
      <w:pPr>
        <w:pStyle w:val="FirstParagraph"/>
      </w:pPr>
      <w:r>
        <w:t xml:space="preserve">This Marketing Plan represents a pivotal moment for the Journalist profession in Kenya's capital city. By centering solutions on Nairobi's unique challenges and opportunities, we create sustainable pathways for every journalist to operate safely, ethically, and effectively. The success of this initiative will define journalism's role in Kenya's democracy while setting a benchmark for media development across East Africa. As the heartbeat of Kenyan media operations, Nairobi must lead in nurturing journalists who not only report the news but actively strengthen Kenya's democratic fabric through their work. This Marketing Plan ensures that every journalist in Nairobi receives the support needed to thrive, making it an indispensable investment in Kenya's information ecosystem.</w:t>
      </w:r>
    </w:p>
    <w:p>
      <w:pPr>
        <w:pStyle w:val="BodyText"/>
      </w:pPr>
      <w:r>
        <w:rPr>
          <w:bCs/>
          <w:b/>
        </w:rPr>
        <w:t xml:space="preserve">Marketing Plan</w:t>
      </w:r>
      <w:r>
        <w:t xml:space="preserve"> </w:t>
      </w:r>
      <w:r>
        <w:t xml:space="preserve">developed specifically for</w:t>
      </w:r>
      <w:r>
        <w:t xml:space="preserve"> </w:t>
      </w:r>
      <w:r>
        <w:rPr>
          <w:bCs/>
          <w:b/>
        </w:rPr>
        <w:t xml:space="preserve">Journalist</w:t>
      </w:r>
      <w:r>
        <w:t xml:space="preserve"> </w:t>
      </w:r>
      <w:r>
        <w:t xml:space="preserve">advancement within</w:t>
      </w:r>
      <w:r>
        <w:t xml:space="preserve"> </w:t>
      </w:r>
      <w:r>
        <w:rPr>
          <w:bCs/>
          <w:b/>
        </w:rPr>
        <w:t xml:space="preserve">Kenya Nairobi</w:t>
      </w:r>
      <w:r>
        <w:t xml:space="preserve">, driving professional excellence and media integrity across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Development in Kenya Nairobi</dc:title>
  <dc:creator/>
  <dc:language>en</dc:language>
  <cp:keywords/>
  <dcterms:created xsi:type="dcterms:W3CDTF">2026-07-23T12:09:03Z</dcterms:created>
  <dcterms:modified xsi:type="dcterms:W3CDTF">2026-07-23T12:09:03Z</dcterms:modified>
</cp:coreProperties>
</file>

<file path=docProps/custom.xml><?xml version="1.0" encoding="utf-8"?>
<Properties xmlns="http://schemas.openxmlformats.org/officeDocument/2006/custom-properties" xmlns:vt="http://schemas.openxmlformats.org/officeDocument/2006/docPropsVTypes"/>
</file>