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Journalist</w:t>
      </w:r>
      <w:r>
        <w:t xml:space="preserve"> </w:t>
      </w:r>
      <w:r>
        <w:t xml:space="preserve">Services</w:t>
      </w:r>
      <w:r>
        <w:t xml:space="preserve"> </w:t>
      </w:r>
      <w:r>
        <w:t xml:space="preserve">in</w:t>
      </w:r>
      <w:r>
        <w:t xml:space="preserve"> </w:t>
      </w:r>
      <w:r>
        <w:t xml:space="preserve">Myanmar</w:t>
      </w:r>
      <w:r>
        <w:t xml:space="preserve"> </w:t>
      </w:r>
      <w:r>
        <w:t xml:space="preserve">Yangon</w:t>
      </w:r>
    </w:p>
    <w:bookmarkStart w:id="33" w:name="X598ffbe301670c25cd91359ec6d4d2bde60ef18"/>
    <w:p>
      <w:pPr>
        <w:pStyle w:val="Heading1"/>
      </w:pPr>
      <w:r>
        <w:t xml:space="preserve">Comprehensive Marketing Plan: Elevating Journalism Excellence in Myanmar Yangon</w:t>
      </w:r>
    </w:p>
    <w:bookmarkStart w:id="20" w:name="executive-summary"/>
    <w:p>
      <w:pPr>
        <w:pStyle w:val="Heading2"/>
      </w:pPr>
      <w:r>
        <w:t xml:space="preserve">Executive Summary</w:t>
      </w:r>
    </w:p>
    <w:p>
      <w:pPr>
        <w:pStyle w:val="FirstParagraph"/>
      </w:pPr>
      <w:r>
        <w:t xml:space="preserve">This Marketing Plan outlines a strategic roadmap to establish and grow a premier journalist support platform in Yangon, Myanmar. Targeting the critical need for professional journalism development within Myanmar's rapidly evolving media landscape, this initiative will position our services as indispensable for journalists navigating post-transition political realities. We project achieving 500+ registered journalists across Yangon within 18 months through targeted community engagement and digital innovation, directly addressing the nation's urgent demand for credible news reporting.</w:t>
      </w:r>
    </w:p>
    <w:bookmarkEnd w:id="20"/>
    <w:bookmarkStart w:id="21" w:name="Xa9abadbbedc3e2c35e7076df385b0178d917db0"/>
    <w:p>
      <w:pPr>
        <w:pStyle w:val="Heading2"/>
      </w:pPr>
      <w:r>
        <w:t xml:space="preserve">Market Analysis: The Yangon Journalism Landscape</w:t>
      </w:r>
    </w:p>
    <w:p>
      <w:pPr>
        <w:pStyle w:val="FirstParagraph"/>
      </w:pPr>
      <w:r>
        <w:t xml:space="preserve">Myanmar Yangon faces unique journalism challenges including regulatory uncertainty, limited professional training resources, and fragmented media ecosystems. According to the Myanmar Press Council (2023), only 18% of Yangon-based journalists receive regular industry training, while internet penetration (65%) creates unprecedented opportunities for digital-first journalism services. The competitive analysis reveals significant gaps: major outlets focus on news delivery rather than journalist development, while international NGOs offer limited localised support. This presents a critical opportunity to become the first comprehensive platform exclusively dedicated to empowering Yangon's journalist community through practical, context-specific solutions.</w:t>
      </w:r>
    </w:p>
    <w:bookmarkEnd w:id="21"/>
    <w:bookmarkStart w:id="22" w:name="marketing-objectives"/>
    <w:p>
      <w:pPr>
        <w:pStyle w:val="Heading2"/>
      </w:pPr>
      <w:r>
        <w:t xml:space="preserve">Marketing Objectives</w:t>
      </w:r>
    </w:p>
    <w:p>
      <w:pPr>
        <w:numPr>
          <w:ilvl w:val="0"/>
          <w:numId w:val="1001"/>
        </w:numPr>
        <w:pStyle w:val="Compact"/>
      </w:pPr>
      <w:r>
        <w:t xml:space="preserve">Establish 500+ active journalist members in Yangon within 18 months</w:t>
      </w:r>
    </w:p>
    <w:p>
      <w:pPr>
        <w:numPr>
          <w:ilvl w:val="0"/>
          <w:numId w:val="1001"/>
        </w:numPr>
        <w:pStyle w:val="Compact"/>
      </w:pPr>
      <w:r>
        <w:t xml:space="preserve">Secure 75% recognition as "essential resource" among Yangon media professionals by Year 2</w:t>
      </w:r>
    </w:p>
    <w:bookmarkEnd w:id="22"/>
    <w:bookmarkStart w:id="23" w:name="target-audience-segmentation"/>
    <w:p>
      <w:pPr>
        <w:pStyle w:val="Heading2"/>
      </w:pPr>
      <w:r>
        <w:t xml:space="preserve">Target Audience Segmentation</w:t>
      </w:r>
    </w:p>
    <w:p>
      <w:pPr>
        <w:pStyle w:val="FirstParagraph"/>
      </w:pPr>
      <w:r>
        <w:t xml:space="preserve">We've identified three priority segments for our journalist-focused services in Yangon:</w:t>
      </w:r>
    </w:p>
    <w:p>
      <w:pPr>
        <w:numPr>
          <w:ilvl w:val="0"/>
          <w:numId w:val="1002"/>
        </w:numPr>
        <w:pStyle w:val="Compact"/>
      </w:pPr>
      <w:r>
        <w:rPr>
          <w:bCs/>
          <w:b/>
        </w:rPr>
        <w:t xml:space="preserve">Early-Career Journalists (65%):</w:t>
      </w:r>
      <w:r>
        <w:t xml:space="preserve"> </w:t>
      </w:r>
      <w:r>
        <w:t xml:space="preserve">25-35 year olds working at local newspapers or digital outlets who lack mentorship and technical skills.</w:t>
      </w:r>
    </w:p>
    <w:p>
      <w:pPr>
        <w:numPr>
          <w:ilvl w:val="0"/>
          <w:numId w:val="1002"/>
        </w:numPr>
        <w:pStyle w:val="Compact"/>
      </w:pPr>
      <w:r>
        <w:rPr>
          <w:bCs/>
          <w:b/>
        </w:rPr>
        <w:t xml:space="preserve">Independent Freelance Journalists (20%):</w:t>
      </w:r>
      <w:r>
        <w:t xml:space="preserve"> </w:t>
      </w:r>
      <w:r>
        <w:t xml:space="preserve">Yangon-based reporters without institutional support, facing ethical dilemmas in sensitive reporting.</w:t>
      </w:r>
    </w:p>
    <w:p>
      <w:pPr>
        <w:numPr>
          <w:ilvl w:val="0"/>
          <w:numId w:val="1002"/>
        </w:numPr>
        <w:pStyle w:val="Compact"/>
      </w:pPr>
      <w:r>
        <w:rPr>
          <w:bCs/>
          <w:b/>
        </w:rPr>
        <w:t xml:space="preserve">Media Managers (15%):</w:t>
      </w:r>
      <w:r>
        <w:t xml:space="preserve"> </w:t>
      </w:r>
      <w:r>
        <w:t xml:space="preserve">Editors at Yangon publications seeking staff development solutions for their teams.</w:t>
      </w:r>
    </w:p>
    <w:bookmarkEnd w:id="23"/>
    <w:bookmarkStart w:id="28" w:name="marketing-strategies-tactics"/>
    <w:p>
      <w:pPr>
        <w:pStyle w:val="Heading2"/>
      </w:pPr>
      <w:r>
        <w:t xml:space="preserve">Marketing Strategies &amp; Tactics</w:t>
      </w:r>
    </w:p>
    <w:bookmarkStart w:id="24" w:name="X28624306ed880291352ef70ca9cf66eb280ab58"/>
    <w:p>
      <w:pPr>
        <w:pStyle w:val="Heading3"/>
      </w:pPr>
      <w:r>
        <w:t xml:space="preserve">1. Hyper-Local Community Integration (Yangon Focus)</w:t>
      </w:r>
    </w:p>
    <w:p>
      <w:pPr>
        <w:pStyle w:val="FirstParagraph"/>
      </w:pPr>
      <w:r>
        <w:t xml:space="preserve">We'll deploy a "Neighborhood Journalist Circles" initiative across Yangon's key districts (Sanchaung, Bahan, Mingaladon). Monthly workshops led by respected Myanmar journalists will address local challenges—such as navigating community sensitivities in conflict-affected areas or understanding Yangon's new media regulations. All sessions will be conducted in Burmese with contextual examples from Yangon-specific cases (e.g., post-flood reporting in Hlaing Tharyar).</w:t>
      </w:r>
    </w:p>
    <w:bookmarkEnd w:id="24"/>
    <w:bookmarkStart w:id="25" w:name="digital-ecosystem-development"/>
    <w:p>
      <w:pPr>
        <w:pStyle w:val="Heading3"/>
      </w:pPr>
      <w:r>
        <w:t xml:space="preserve">2. Digital Ecosystem Development</w:t>
      </w:r>
    </w:p>
    <w:p>
      <w:pPr>
        <w:pStyle w:val="FirstParagraph"/>
      </w:pPr>
      <w:r>
        <w:t xml:space="preserve">A mobile-first platform (accessible via low-data 4G networks common in Yangon) will provide:</w:t>
      </w:r>
    </w:p>
    <w:p>
      <w:pPr>
        <w:numPr>
          <w:ilvl w:val="0"/>
          <w:numId w:val="1003"/>
        </w:numPr>
        <w:pStyle w:val="Compact"/>
      </w:pPr>
      <w:r>
        <w:t xml:space="preserve">Daily "Yangon Reporting Tips" via SMS for feature phone users</w:t>
      </w:r>
    </w:p>
    <w:p>
      <w:pPr>
        <w:numPr>
          <w:ilvl w:val="0"/>
          <w:numId w:val="1003"/>
        </w:numPr>
        <w:pStyle w:val="Compact"/>
      </w:pPr>
      <w:r>
        <w:t xml:space="preserve">Video masterclasses with local journalists on handling sensitive topics like ethnic conflict reporting</w:t>
      </w:r>
    </w:p>
    <w:p>
      <w:pPr>
        <w:numPr>
          <w:ilvl w:val="0"/>
          <w:numId w:val="1003"/>
        </w:numPr>
        <w:pStyle w:val="Compact"/>
      </w:pPr>
      <w:r>
        <w:t xml:space="preserve">A crisis resource hub for journalists facing legal pressure (updated weekly based on Yangon court rulings)</w:t>
      </w:r>
    </w:p>
    <w:bookmarkEnd w:id="25"/>
    <w:bookmarkStart w:id="26" w:name="X26e0664a7ebaf1a9ba418a28ad89eb3c051796d"/>
    <w:p>
      <w:pPr>
        <w:pStyle w:val="Heading3"/>
      </w:pPr>
      <w:r>
        <w:t xml:space="preserve">3. Strategic Partnerships in Myanmar Media Ecosystem</w:t>
      </w:r>
    </w:p>
    <w:p>
      <w:pPr>
        <w:pStyle w:val="FirstParagraph"/>
      </w:pPr>
      <w:r>
        <w:t xml:space="preserve">We'll forge alliances with:</w:t>
      </w:r>
    </w:p>
    <w:p>
      <w:pPr>
        <w:numPr>
          <w:ilvl w:val="0"/>
          <w:numId w:val="1004"/>
        </w:numPr>
        <w:pStyle w:val="Compact"/>
      </w:pPr>
      <w:r>
        <w:rPr>
          <w:iCs/>
          <w:i/>
        </w:rPr>
        <w:t xml:space="preserve">Yangon University Journalism Department:</w:t>
      </w:r>
      <w:r>
        <w:t xml:space="preserve"> </w:t>
      </w:r>
      <w:r>
        <w:t xml:space="preserve">Co-developing curriculum for student journalists</w:t>
      </w:r>
    </w:p>
    <w:p>
      <w:pPr>
        <w:numPr>
          <w:ilvl w:val="0"/>
          <w:numId w:val="1004"/>
        </w:numPr>
        <w:pStyle w:val="Compact"/>
      </w:pPr>
      <w:r>
        <w:rPr>
          <w:iCs/>
          <w:i/>
        </w:rPr>
        <w:t xml:space="preserve">National Human Rights Commission:</w:t>
      </w:r>
      <w:r>
        <w:t xml:space="preserve"> </w:t>
      </w:r>
      <w:r>
        <w:t xml:space="preserve">Jointly training journalists on ethical reporting standards per Myanmar's 2021 legal framework</w:t>
      </w:r>
    </w:p>
    <w:p>
      <w:pPr>
        <w:numPr>
          <w:ilvl w:val="0"/>
          <w:numId w:val="1004"/>
        </w:numPr>
        <w:pStyle w:val="Compact"/>
      </w:pPr>
      <w:r>
        <w:rPr>
          <w:iCs/>
          <w:i/>
        </w:rPr>
        <w:t xml:space="preserve">Daily News Outlets (e.g., The Myanmar Times):</w:t>
      </w:r>
      <w:r>
        <w:t xml:space="preserve"> </w:t>
      </w:r>
      <w:r>
        <w:t xml:space="preserve">Exclusive access to our resource library for their staff</w:t>
      </w:r>
    </w:p>
    <w:bookmarkEnd w:id="26"/>
    <w:bookmarkStart w:id="27" w:name="trust-building-through-transparency"/>
    <w:p>
      <w:pPr>
        <w:pStyle w:val="Heading3"/>
      </w:pPr>
      <w:r>
        <w:t xml:space="preserve">4. Trust-Building Through Transparency</w:t>
      </w:r>
    </w:p>
    <w:p>
      <w:pPr>
        <w:pStyle w:val="FirstParagraph"/>
      </w:pPr>
      <w:r>
        <w:t xml:space="preserve">In Yangon's media environment, credibility is paramount. We'll implement:</w:t>
      </w:r>
    </w:p>
    <w:p>
      <w:pPr>
        <w:numPr>
          <w:ilvl w:val="0"/>
          <w:numId w:val="1005"/>
        </w:numPr>
        <w:pStyle w:val="Compact"/>
      </w:pPr>
      <w:r>
        <w:t xml:space="preserve">A public "Journalist Impact Dashboard" showing real-time data on stories generated by members (e.g., "12 Yangon-based reports influenced local policy in Q1")</w:t>
      </w:r>
    </w:p>
    <w:p>
      <w:pPr>
        <w:numPr>
          <w:ilvl w:val="0"/>
          <w:numId w:val="1005"/>
        </w:numPr>
        <w:pStyle w:val="Compact"/>
      </w:pPr>
      <w:r>
        <w:t xml:space="preserve">Monthly town halls at Yangon's Sule Pagoda complex with media regulators to foster open dialogue</w:t>
      </w:r>
    </w:p>
    <w:bookmarkEnd w:id="27"/>
    <w:bookmarkEnd w:id="28"/>
    <w:bookmarkStart w:id="29" w:name="budget-allocation-year-1"/>
    <w:p>
      <w:pPr>
        <w:pStyle w:val="Heading2"/>
      </w:pPr>
      <w:r>
        <w:t xml:space="preserve">Budget Allocation (Year 1)</w:t>
      </w:r>
    </w:p>
    <w:p>
      <w:pPr>
        <w:pStyle w:val="FirstParagraph"/>
      </w:pPr>
      <w:r>
        <w:t xml:space="preserve">Category</w:t>
      </w:r>
    </w:p>
    <w:p>
      <w:pPr>
        <w:pStyle w:val="BodyText"/>
      </w:pPr>
      <w:r>
        <w:t xml:space="preserve">Allocation (% of Budget)</w:t>
      </w:r>
    </w:p>
    <w:p>
      <w:pPr>
        <w:pStyle w:val="BodyText"/>
      </w:pPr>
      <w:r>
        <w:t xml:space="preserve">Rationale for Yangon Focus</w:t>
      </w:r>
    </w:p>
    <w:p>
      <w:pPr>
        <w:pStyle w:val="BodyText"/>
      </w:pPr>
      <w:r>
        <w:t xml:space="preserve">Digital Platform Development</w:t>
      </w:r>
    </w:p>
    <w:p>
      <w:pPr>
        <w:pStyle w:val="BodyText"/>
      </w:pPr>
      <w:r>
        <w:t xml:space="preserve">35%</w:t>
      </w:r>
    </w:p>
    <w:p>
      <w:pPr>
        <w:pStyle w:val="BodyText"/>
      </w:pPr>
      <w:r>
        <w:t xml:space="preserve">Critical for low-bandwidth Yangon access; avoids costly infrastructure</w:t>
      </w:r>
    </w:p>
    <w:p>
      <w:pPr>
        <w:pStyle w:val="BodyText"/>
      </w:pPr>
      <w:r>
        <w:t xml:space="preserve">Community Workshops (Yangon Districts)</w:t>
      </w:r>
    </w:p>
    <w:p>
      <w:pPr>
        <w:pStyle w:val="BodyText"/>
      </w:pPr>
      <w:r>
        <w:t xml:space="preserve">30%</w:t>
      </w:r>
    </w:p>
    <w:p>
      <w:pPr>
        <w:pStyle w:val="BodyText"/>
      </w:pPr>
      <w:r>
        <w:t xml:space="preserve">National media hubs like Yangon require localized engagement; 12 district events planned</w:t>
      </w:r>
    </w:p>
    <w:p>
      <w:pPr>
        <w:pStyle w:val="BodyText"/>
      </w:pPr>
      <w:r>
        <w:t xml:space="preserve">Partnership Development</w:t>
      </w:r>
    </w:p>
    <w:p>
      <w:pPr>
        <w:pStyle w:val="BodyText"/>
      </w:pPr>
      <w:r>
        <w:t xml:space="preserve">&lt;</w:t>
      </w:r>
    </w:p>
    <w:p>
      <w:pPr>
        <w:pStyle w:val="BodyText"/>
      </w:pPr>
      <w:r>
        <w:t xml:space="preserve">20%</w:t>
      </w:r>
    </w:p>
    <w:p>
      <w:pPr>
        <w:pStyle w:val="BodyText"/>
      </w:pPr>
      <w:r>
        <w:t xml:space="preserve">Credibility hinges on Myanmar media ecosystem alliances (e.g., MRTV, independent outlets)</w:t>
      </w:r>
    </w:p>
    <w:p>
      <w:pPr>
        <w:pStyle w:val="BodyText"/>
      </w:pPr>
      <w:r>
        <w:t xml:space="preserve">Trust-Building Initiatives</w:t>
      </w:r>
    </w:p>
    <w:p>
      <w:pPr>
        <w:pStyle w:val="BodyText"/>
      </w:pPr>
      <w:r>
        <w:t xml:space="preserve">15%</w:t>
      </w:r>
    </w:p>
    <w:p>
      <w:pPr>
        <w:pStyle w:val="BodyText"/>
      </w:pPr>
      <w:r>
        <w:t xml:space="preserve">Mandatory for journalist community acceptance in Yangon's high-sensitivity environment</w:t>
      </w:r>
    </w:p>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Finalize partnerships with Yangon media associations; launch SMS-based tip service</w:t>
      </w:r>
    </w:p>
    <w:p>
      <w:pPr>
        <w:pStyle w:val="BodyText"/>
      </w:pPr>
      <w:r>
        <w:rPr>
          <w:bCs/>
          <w:b/>
        </w:rPr>
        <w:t xml:space="preserve">Months 4-6:</w:t>
      </w:r>
      <w:r>
        <w:t xml:space="preserve"> </w:t>
      </w:r>
      <w:r>
        <w:t xml:space="preserve">Roll out first 5 neighborhood journalist circles in Yangon (Sanchaung, Bahan, Hlaing, Dagon, North Okkalapa)</w:t>
      </w:r>
    </w:p>
    <w:p>
      <w:pPr>
        <w:pStyle w:val="BodyText"/>
      </w:pPr>
      <w:r>
        <w:rPr>
          <w:bCs/>
          <w:b/>
        </w:rPr>
        <w:t xml:space="preserve">Months 7-12:</w:t>
      </w:r>
      <w:r>
        <w:t xml:space="preserve"> </w:t>
      </w:r>
      <w:r>
        <w:t xml:space="preserve">Scale to all Yangon districts; introduce legal support module for journalists facing Myanmar court cases</w:t>
      </w:r>
    </w:p>
    <w:p>
      <w:pPr>
        <w:pStyle w:val="BodyText"/>
      </w:pPr>
      <w:r>
        <w:rPr>
          <w:bCs/>
          <w:b/>
        </w:rPr>
        <w:t xml:space="preserve">Month 18:</w:t>
      </w:r>
      <w:r>
        <w:t xml:space="preserve"> </w:t>
      </w:r>
      <w:r>
        <w:t xml:space="preserve">Full platform launch with real-time impact analytics visible to Yangon media community</w:t>
      </w:r>
    </w:p>
    <w:bookmarkEnd w:id="30"/>
    <w:bookmarkStart w:id="31" w:name="kpis-for-success-in-myanmar-context"/>
    <w:p>
      <w:pPr>
        <w:pStyle w:val="Heading2"/>
      </w:pPr>
      <w:r>
        <w:t xml:space="preserve">KPIs for Success in Myanmar Context</w:t>
      </w:r>
    </w:p>
    <w:p>
      <w:pPr>
        <w:numPr>
          <w:ilvl w:val="0"/>
          <w:numId w:val="1006"/>
        </w:numPr>
        <w:pStyle w:val="Compact"/>
      </w:pPr>
      <w:r>
        <w:rPr>
          <w:bCs/>
          <w:b/>
        </w:rPr>
        <w:t xml:space="preserve">Journalist Engagement:</w:t>
      </w:r>
      <w:r>
        <w:t xml:space="preserve"> </w:t>
      </w:r>
      <w:r>
        <w:t xml:space="preserve">Minimum 70% monthly active participation in Yangon workshops (vs. industry average of 35%)</w:t>
      </w:r>
    </w:p>
    <w:p>
      <w:pPr>
        <w:numPr>
          <w:ilvl w:val="0"/>
          <w:numId w:val="1006"/>
        </w:numPr>
        <w:pStyle w:val="Compact"/>
      </w:pPr>
      <w:r>
        <w:rPr>
          <w:bCs/>
          <w:b/>
        </w:rPr>
        <w:t xml:space="preserve">Impact Metrics:</w:t>
      </w:r>
      <w:r>
        <w:t xml:space="preserve"> </w:t>
      </w:r>
      <w:r>
        <w:t xml:space="preserve">40% of participating journalists reporting increased story credibility scores from editors</w:t>
      </w:r>
    </w:p>
    <w:p>
      <w:pPr>
        <w:numPr>
          <w:ilvl w:val="0"/>
          <w:numId w:val="1006"/>
        </w:numPr>
        <w:pStyle w:val="Compact"/>
      </w:pPr>
      <w:r>
        <w:rPr>
          <w:bCs/>
          <w:b/>
        </w:rPr>
        <w:t xml:space="preserve">Community Trust:</w:t>
      </w:r>
      <w:r>
        <w:t xml:space="preserve"> </w:t>
      </w:r>
      <w:r>
        <w:t xml:space="preserve">Zero complaints related to Myanmar regulatory compliance by Q4 Year 1 (verified by Yangon Media Council)</w:t>
      </w:r>
    </w:p>
    <w:bookmarkEnd w:id="31"/>
    <w:bookmarkStart w:id="32" w:name="Xc377dae920af110d2fdf588d930bb493ecd53cd"/>
    <w:p>
      <w:pPr>
        <w:pStyle w:val="Heading2"/>
      </w:pPr>
      <w:r>
        <w:t xml:space="preserve">Conclusion: Why This Plan Wins in Myanmar Yangon</w:t>
      </w:r>
    </w:p>
    <w:p>
      <w:pPr>
        <w:pStyle w:val="FirstParagraph"/>
      </w:pPr>
      <w:r>
        <w:t xml:space="preserve">This Marketing Plan transcends generic media strategies by embedding itself within Yangon's unique journalism ecosystem. By prioritizing Burmese-language delivery, district-level community engagement, and regulatory compliance specific to Myanmar's evolving media laws, we address the exact pain points facing journalists daily in Yangon. Unlike international competitors who offer one-size-fits-all solutions, our plan leverages hyper-local knowledge—such as understanding how to report on Yangon's complex urban development projects without triggering censorship—as our core differentiator. In a market where journalist safety and professional credibility are non-negotiable, this Marketing Plan positions us not just as a service provider but as an essential partner in Myanmar's democratic media evolution. The success metrics we've defined—measured through Yangon-based KPIs—are designed to prove tangible value within the local context, ensuring sustainable growth where it matters most.</w:t>
      </w:r>
    </w:p>
    <w:p>
      <w:pPr>
        <w:pStyle w:val="BodyText"/>
      </w:pPr>
      <w:r>
        <w:rPr>
          <w:bCs/>
          <w:b/>
        </w:rPr>
        <w:t xml:space="preserve">Word Count: 832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Journalist Services in Myanmar Yangon</dc:title>
  <dc:creator/>
  <dc:language>en</dc:language>
  <cp:keywords/>
  <dcterms:created xsi:type="dcterms:W3CDTF">2026-07-21T09:47:42Z</dcterms:created>
  <dcterms:modified xsi:type="dcterms:W3CDTF">2026-07-21T09:47:42Z</dcterms:modified>
</cp:coreProperties>
</file>

<file path=docProps/custom.xml><?xml version="1.0" encoding="utf-8"?>
<Properties xmlns="http://schemas.openxmlformats.org/officeDocument/2006/custom-properties" xmlns:vt="http://schemas.openxmlformats.org/officeDocument/2006/docPropsVTypes"/>
</file>