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30fcf5cd27aee4ccee55e3a76808f0409550a43"/>
    <w:p>
      <w:pPr>
        <w:pStyle w:val="Heading1"/>
      </w:pPr>
      <w:r>
        <w:t xml:space="preserve">Comprehensive Marketing Plan for Recruiting a Dynamic Journalist in New Zealand Auckland</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an exceptional Journalist for our media outlet in New Zealand Auckland. As the cultural and economic heartbeat of Aotearoa, Auckland demands journalism that reflects its diverse communities, rapid urban growth, and unique Pacific Island influences. This plan targets top-tier journalistic talent who can deliver compelling content across digital, print, and broadcast platforms while embodying the values of accuracy, inclusivity, and community engagement essential to New Zealand's media landscape. The initiative prioritizes authentic storytelling that resonates with Auckland's 1.6 million residents and positions our organization as a leader in ethical journalism within the broader context of New Zealand media.</w:t>
      </w:r>
    </w:p>
    <w:bookmarkEnd w:id="20"/>
    <w:bookmarkStart w:id="21" w:name="X92820e9dfb88c852031d23b964228da167b4d4e"/>
    <w:p>
      <w:pPr>
        <w:pStyle w:val="Heading2"/>
      </w:pPr>
      <w:r>
        <w:t xml:space="preserve">Situation Analysis: Journalism Landscape in New Zealand Auckland</w:t>
      </w:r>
    </w:p>
    <w:p>
      <w:pPr>
        <w:pStyle w:val="FirstParagraph"/>
      </w:pPr>
      <w:r>
        <w:t xml:space="preserve">Auckland’s media environment is characterized by intense competition, shifting audience habits, and heightened demand for locally relevant content. According to the 2023 NZ Media Council report, 74% of Aucklanders consume news daily via mobile devices, with strong preference for hyperlocal stories about transport disruptions, cultural events (like Pasifika Festival or Waitangi Day commemorations), and business developments in Wynyard Quarter or Britomart. However, a Skills New Zealand survey reveals a critical shortage of journalists skilled in multimedia storytelling who understand Auckland’s multicultural fabric—particularly Māori and Pacific Islander perspectives. This gap presents an urgent opportunity for our organization to fill the void with a Journalist who can authentically represent New Zealand Auckland communities.</w:t>
      </w:r>
    </w:p>
    <w:bookmarkEnd w:id="21"/>
    <w:bookmarkStart w:id="22" w:name="target-audience-ideal-journalist-profile"/>
    <w:p>
      <w:pPr>
        <w:pStyle w:val="Heading2"/>
      </w:pPr>
      <w:r>
        <w:t xml:space="preserve">Target Audience: Ideal Journalist Profile</w:t>
      </w:r>
    </w:p>
    <w:p>
      <w:pPr>
        <w:pStyle w:val="FirstParagraph"/>
      </w:pPr>
      <w:r>
        <w:t xml:space="preserve">We seek a versatile Journalist with 3+ years’ experience in Aotearoa, preferably in Auckland or adjacent regions. The ideal candidate must demonstrate:</w:t>
      </w:r>
    </w:p>
    <w:p>
      <w:pPr>
        <w:numPr>
          <w:ilvl w:val="0"/>
          <w:numId w:val="1001"/>
        </w:numPr>
        <w:pStyle w:val="Compact"/>
      </w:pPr>
      <w:r>
        <w:t xml:space="preserve">Proven ability to produce engaging content for digital-first audiences (social media, podcasts, video)</w:t>
      </w:r>
    </w:p>
    <w:p>
      <w:pPr>
        <w:numPr>
          <w:ilvl w:val="0"/>
          <w:numId w:val="1001"/>
        </w:numPr>
        <w:pStyle w:val="Compact"/>
      </w:pPr>
      <w:r>
        <w:t xml:space="preserve">Deep understanding of Auckland’s socio-cultural dynamics—from Māori communities in Otahuhu to tech innovators in Parnell</w:t>
      </w:r>
    </w:p>
    <w:p>
      <w:pPr>
        <w:numPr>
          <w:ilvl w:val="0"/>
          <w:numId w:val="1001"/>
        </w:numPr>
        <w:pStyle w:val="Compact"/>
      </w:pPr>
      <w:r>
        <w:t xml:space="preserve">Experience covering local government (Auckland Council), education, or environmental issues relevant to the region</w:t>
      </w:r>
    </w:p>
    <w:p>
      <w:pPr>
        <w:numPr>
          <w:ilvl w:val="0"/>
          <w:numId w:val="1001"/>
        </w:numPr>
        <w:pStyle w:val="Compact"/>
      </w:pPr>
      <w:r>
        <w:t xml:space="preserve">Cultural competency with a commitment to Te Tiriti o Waitangi principles and Pacific Islander narratives</w:t>
      </w:r>
    </w:p>
    <w:p>
      <w:pPr>
        <w:pStyle w:val="FirstParagraph"/>
      </w:pPr>
      <w:r>
        <w:t xml:space="preserve">Our target audience extends beyond candidates to include media educators at Auckland University of Technology (AUT) and Whitireia Polytechnic, as well as professional networks like the New Zealand Women in Media group, where we’ll leverage partnerships to amplify reach.</w:t>
      </w:r>
    </w:p>
    <w:bookmarkEnd w:id="22"/>
    <w:bookmarkStart w:id="23" w:name="marketing-objectives"/>
    <w:p>
      <w:pPr>
        <w:pStyle w:val="Heading2"/>
      </w:pPr>
      <w:r>
        <w:t xml:space="preserve">Marketing Objectives</w:t>
      </w:r>
    </w:p>
    <w:p>
      <w:pPr>
        <w:pStyle w:val="FirstParagraph"/>
      </w:pPr>
      <w:r>
        <w:t xml:space="preserve">This Marketing Plan aims to:</w:t>
      </w:r>
    </w:p>
    <w:p>
      <w:pPr>
        <w:numPr>
          <w:ilvl w:val="0"/>
          <w:numId w:val="1002"/>
        </w:numPr>
        <w:pStyle w:val="Compact"/>
      </w:pPr>
      <w:r>
        <w:t xml:space="preserve">Attract 150+ qualified Journalist applications within 8 weeks</w:t>
      </w:r>
    </w:p>
    <w:p>
      <w:pPr>
        <w:numPr>
          <w:ilvl w:val="0"/>
          <w:numId w:val="1002"/>
        </w:numPr>
        <w:pStyle w:val="Compact"/>
      </w:pPr>
      <w:r>
        <w:t xml:space="preserve">Secure a candidate with 90%+ alignment to our core values (inclusivity, accuracy, community focus)</w:t>
      </w:r>
    </w:p>
    <w:p>
      <w:pPr>
        <w:numPr>
          <w:ilvl w:val="0"/>
          <w:numId w:val="1002"/>
        </w:numPr>
        <w:pStyle w:val="Compact"/>
      </w:pPr>
      <w:r>
        <w:t xml:space="preserve">Position the role as a career catalyst for emerging journalists in New Zealand Auckland</w:t>
      </w:r>
    </w:p>
    <w:p>
      <w:pPr>
        <w:numPr>
          <w:ilvl w:val="0"/>
          <w:numId w:val="1002"/>
        </w:numPr>
        <w:pStyle w:val="Compact"/>
      </w:pPr>
      <w:r>
        <w:t xml:space="preserve">Generate 25% higher application quality than previous recruitment cycles through targeted messaging</w:t>
      </w:r>
    </w:p>
    <w:bookmarkEnd w:id="23"/>
    <w:bookmarkStart w:id="24" w:name="marketing-strategies-tactics"/>
    <w:p>
      <w:pPr>
        <w:pStyle w:val="Heading2"/>
      </w:pPr>
      <w:r>
        <w:t xml:space="preserve">Marketing Strategies &amp; Tactics</w:t>
      </w:r>
    </w:p>
    <w:p>
      <w:pPr>
        <w:pStyle w:val="FirstParagraph"/>
      </w:pPr>
      <w:r>
        <w:rPr>
          <w:bCs/>
          <w:b/>
        </w:rPr>
        <w:t xml:space="preserve">1. Hyperlocal Employer Branding:</w:t>
      </w:r>
      <w:r>
        <w:t xml:space="preserve"> </w:t>
      </w:r>
      <w:r>
        <w:t xml:space="preserve">We’ll position the role as "Auckland’s Voice" through content showcasing real stories from our current journalists—like a series on the revitalization of Tāmaki Makaurau (Auckland’s Māori name). Social campaigns will use #AucklandJournalist to highlight community impact, featuring quotes from local readers about why quality journalism matters in New Zealand Auckland.</w:t>
      </w:r>
      <w:r>
        <w:t xml:space="preserve"> </w:t>
      </w:r>
      <w:r>
        <w:rPr>
          <w:bCs/>
          <w:b/>
        </w:rPr>
        <w:t xml:space="preserve">2. Strategic Partnerships:</w:t>
      </w:r>
      <w:r>
        <w:t xml:space="preserve"> </w:t>
      </w:r>
      <w:r>
        <w:t xml:space="preserve">Collaborate with AUT’s Journalism Program for campus workshops and a dedicated job fair at the university’s City Campus (adjacent to our offices). We’ll also partner with Pacific Media Network to ensure Pacific Islander journalists are actively recruited—a critical demographic in Auckland's 15% Pasifika population.</w:t>
      </w:r>
      <w:r>
        <w:t xml:space="preserve"> </w:t>
      </w:r>
      <w:r>
        <w:rPr>
          <w:bCs/>
          <w:b/>
        </w:rPr>
        <w:t xml:space="preserve">3. Digital Targeting:</w:t>
      </w:r>
      <w:r>
        <w:t xml:space="preserve"> </w:t>
      </w:r>
      <w:r>
        <w:t xml:space="preserve">Precision advertising using LinkedIn and Facebook targeting journalists with keywords like "Auckland," "New Zealand media," and "Māori journalism." We’ll use geo-fencing around key Auckland locations (e.g., Civic Square, Waitematā Harbour) for mobile ads.</w:t>
      </w:r>
      <w:r>
        <w:t xml:space="preserve"> </w:t>
      </w:r>
      <w:r>
        <w:rPr>
          <w:bCs/>
          <w:b/>
        </w:rPr>
        <w:t xml:space="preserve">4. Cultural Narrative Integration:</w:t>
      </w:r>
      <w:r>
        <w:t xml:space="preserve"> </w:t>
      </w:r>
      <w:r>
        <w:t xml:space="preserve">All marketing materials will emphasize the role’s contribution to New Zealand’s media ethics. For instance: "Join us in reporting truth that shapes Auckland—where every story honors the mana of Tāmaki Makaurau."</w:t>
      </w:r>
    </w:p>
    <w:bookmarkEnd w:id="24"/>
    <w:bookmarkStart w:id="25" w:name="budget-allocation"/>
    <w:p>
      <w:pPr>
        <w:pStyle w:val="Heading2"/>
      </w:pPr>
      <w:r>
        <w:t xml:space="preserve">Budget Allocation</w:t>
      </w:r>
    </w:p>
    <w:p>
      <w:pPr>
        <w:pStyle w:val="FirstParagraph"/>
      </w:pPr>
      <w:r>
        <w:t xml:space="preserve">We propose a NZ$15,000 budget allocated as follows:</w:t>
      </w:r>
    </w:p>
    <w:p>
      <w:pPr>
        <w:numPr>
          <w:ilvl w:val="0"/>
          <w:numId w:val="1003"/>
        </w:numPr>
        <w:pStyle w:val="Compact"/>
      </w:pPr>
      <w:r>
        <w:t xml:space="preserve">35% ($5,250): Digital advertising (LinkedIn, Facebook), targeting Auckland-based journalists</w:t>
      </w:r>
    </w:p>
    <w:p>
      <w:pPr>
        <w:numPr>
          <w:ilvl w:val="0"/>
          <w:numId w:val="1003"/>
        </w:numPr>
        <w:pStyle w:val="Compact"/>
      </w:pPr>
      <w:r>
        <w:t xml:space="preserve">30% ($4,500): Partnership activations (AUT workshops, Pacific Media Network events)</w:t>
      </w:r>
    </w:p>
    <w:p>
      <w:pPr>
        <w:numPr>
          <w:ilvl w:val="0"/>
          <w:numId w:val="1003"/>
        </w:numPr>
        <w:pStyle w:val="Compact"/>
      </w:pPr>
      <w:r>
        <w:t xml:space="preserve">20% ($3,000): Content creation (video testimonials from current staff about Auckland storytelling)</w:t>
      </w:r>
    </w:p>
    <w:p>
      <w:pPr>
        <w:numPr>
          <w:ilvl w:val="0"/>
          <w:numId w:val="1003"/>
        </w:numPr>
        <w:pStyle w:val="Compact"/>
      </w:pPr>
      <w:r>
        <w:t xml:space="preserve">15% ($2,250): Print materials for physical recruitment hubs in central Auckland offices</w:t>
      </w:r>
    </w:p>
    <w:bookmarkEnd w:id="25"/>
    <w:bookmarkStart w:id="26" w:name="implementation-timeline"/>
    <w:p>
      <w:pPr>
        <w:pStyle w:val="Heading2"/>
      </w:pPr>
      <w:r>
        <w:t xml:space="preserve">Implementation Timeline</w:t>
      </w:r>
    </w:p>
    <w:p>
      <w:pPr>
        <w:pStyle w:val="FirstParagraph"/>
      </w:pPr>
      <w:r>
        <w:rPr>
          <w:bCs/>
          <w:b/>
        </w:rPr>
        <w:t xml:space="preserve">Weeks 1–2:</w:t>
      </w:r>
      <w:r>
        <w:t xml:space="preserve"> </w:t>
      </w:r>
      <w:r>
        <w:t xml:space="preserve">Finalize campaign assets and partner agreements. Launch teaser social posts using #AucklandJournalist.</w:t>
      </w:r>
      <w:r>
        <w:t xml:space="preserve"> </w:t>
      </w:r>
      <w:r>
        <w:rPr>
          <w:bCs/>
          <w:b/>
        </w:rPr>
        <w:t xml:space="preserve">Weeks 3–5:</w:t>
      </w:r>
      <w:r>
        <w:t xml:space="preserve"> </w:t>
      </w:r>
      <w:r>
        <w:t xml:space="preserve">Execute digital ads; host AUT recruitment event; share community impact stories on our platform.</w:t>
      </w:r>
      <w:r>
        <w:t xml:space="preserve"> </w:t>
      </w:r>
      <w:r>
        <w:rPr>
          <w:bCs/>
          <w:b/>
        </w:rPr>
        <w:t xml:space="preserve">Weeks 6–7:</w:t>
      </w:r>
      <w:r>
        <w:t xml:space="preserve"> </w:t>
      </w:r>
      <w:r>
        <w:t xml:space="preserve">Pacific Media Network collaboration; optimize campaigns based on early application data.</w:t>
      </w:r>
      <w:r>
        <w:t xml:space="preserve"> </w:t>
      </w:r>
      <w:r>
        <w:rPr>
          <w:bCs/>
          <w:b/>
        </w:rPr>
        <w:t xml:space="preserve">Week 8:</w:t>
      </w:r>
      <w:r>
        <w:t xml:space="preserve"> </w:t>
      </w:r>
      <w:r>
        <w:t xml:space="preserve">Close applications, begin candidate shortlisting. Distribute a "Thank You" video featuring Auckland community members.</w:t>
      </w:r>
    </w:p>
    <w:bookmarkEnd w:id="26"/>
    <w:bookmarkStart w:id="27" w:name="evaluation-metrics"/>
    <w:p>
      <w:pPr>
        <w:pStyle w:val="Heading2"/>
      </w:pPr>
      <w:r>
        <w:t xml:space="preserve">Evaluation Metrics</w:t>
      </w:r>
    </w:p>
    <w:p>
      <w:pPr>
        <w:pStyle w:val="FirstParagraph"/>
      </w:pPr>
      <w:r>
        <w:t xml:space="preserve">We’ll measure success through:</w:t>
      </w:r>
    </w:p>
    <w:p>
      <w:pPr>
        <w:numPr>
          <w:ilvl w:val="0"/>
          <w:numId w:val="1004"/>
        </w:numPr>
        <w:pStyle w:val="Compact"/>
      </w:pPr>
      <w:r>
        <w:rPr>
          <w:iCs/>
          <w:i/>
        </w:rPr>
        <w:t xml:space="preserve">Quantity:</w:t>
      </w:r>
      <w:r>
        <w:t xml:space="preserve"> </w:t>
      </w:r>
      <w:r>
        <w:t xml:space="preserve">Application volume (target: 150+) and diversity metrics (e.g., 40%+ Pacific/Indigenous candidates)</w:t>
      </w:r>
    </w:p>
    <w:p>
      <w:pPr>
        <w:numPr>
          <w:ilvl w:val="0"/>
          <w:numId w:val="1004"/>
        </w:numPr>
        <w:pStyle w:val="Compact"/>
      </w:pPr>
      <w:r>
        <w:rPr>
          <w:iCs/>
          <w:i/>
        </w:rPr>
        <w:t xml:space="preserve">Quality:</w:t>
      </w:r>
      <w:r>
        <w:t xml:space="preserve"> </w:t>
      </w:r>
      <w:r>
        <w:t xml:space="preserve">Candidate competency scores against our Auckland-specific rubric (e.g., ability to discuss Mangere Bridge traffic impacts or Māori health initiatives)</w:t>
      </w:r>
    </w:p>
    <w:p>
      <w:pPr>
        <w:numPr>
          <w:ilvl w:val="0"/>
          <w:numId w:val="1004"/>
        </w:numPr>
        <w:pStyle w:val="Compact"/>
      </w:pPr>
      <w:r>
        <w:rPr>
          <w:iCs/>
          <w:i/>
        </w:rPr>
        <w:t xml:space="preserve">Brand Impact:</w:t>
      </w:r>
      <w:r>
        <w:t xml:space="preserve"> </w:t>
      </w:r>
      <w:r>
        <w:t xml:space="preserve">Social media engagement on #AucklandJournalist (target: 5,000+ impressions) and partner feedback</w:t>
      </w:r>
    </w:p>
    <w:p>
      <w:pPr>
        <w:numPr>
          <w:ilvl w:val="0"/>
          <w:numId w:val="1004"/>
        </w:numPr>
        <w:pStyle w:val="Compact"/>
      </w:pPr>
      <w:r>
        <w:rPr>
          <w:iCs/>
          <w:i/>
        </w:rPr>
        <w:t xml:space="preserve">ROI:</w:t>
      </w:r>
      <w:r>
        <w:t xml:space="preserve"> </w:t>
      </w:r>
      <w:r>
        <w:t xml:space="preserve">Cost per qualified applicant compared to industry averages (target: 25% below national benchmark)</w:t>
      </w:r>
    </w:p>
    <w:bookmarkEnd w:id="27"/>
    <w:bookmarkStart w:id="28" w:name="X8bf971c54c82e14f449d452440b80b34ffc6e6e"/>
    <w:p>
      <w:pPr>
        <w:pStyle w:val="Heading2"/>
      </w:pPr>
      <w:r>
        <w:t xml:space="preserve">Conclusion: Why This Marketing Plan Matters for New Zealand Auckland</w:t>
      </w:r>
    </w:p>
    <w:p>
      <w:pPr>
        <w:pStyle w:val="FirstParagraph"/>
      </w:pPr>
      <w:r>
        <w:t xml:space="preserve">In an era of declining trust in media, this Marketing Plan ensures we attract a Journalist who doesn’t just report news but actively strengthens Auckland’s civic fabric. By embedding "New Zealand Auckland" into every recruitment touchpoint—from cultural competency requirements to community-centric storytelling—we signal our commitment to serving the city authentically. This is not merely filling a vacancy; it’s investing in journalism that celebrates Tāmaki Makaurau’s identity while meeting 21st-century audience expectations. The chosen Journalist will become a vital voice for over 1 million Auckland residents, ensuring stories from Ōtāhuhu to Onehunga are told with precision and respect. As part of our broader marketing strategy, this role exemplifies how ethical journalism drives community connection in New Zealand’s most dynamic city.</w:t>
      </w:r>
    </w:p>
    <w:p>
      <w:pPr>
        <w:pStyle w:val="BodyText"/>
      </w:pPr>
      <w:r>
        <w:rPr>
          <w:bCs/>
          <w:b/>
        </w:rPr>
        <w:t xml:space="preserve">Final Note:</w:t>
      </w:r>
      <w:r>
        <w:t xml:space="preserve"> </w:t>
      </w:r>
      <w:r>
        <w:t xml:space="preserve">This Marketing Plan is designed not as a one-off campaign but as a model for all future recruitment in New Zealand Auckland—proving that when media organizations prioritize local context and cultural intelligence, they build audiences and impact that resonates far beyond the newsroom.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Position in New Zealand Auckland</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