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e19f1a7e661e771f1d315ce9a8ace45aba57d9e"/>
    <w:p>
      <w:pPr>
        <w:pStyle w:val="Heading1"/>
      </w:pPr>
      <w:r>
        <w:t xml:space="preserve">Comprehensive Marketing Plan: Elevating Journalistic Excellence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journalistic services within the dynamic media landscape of Saudi Arabia Jeddah. As the Kingdom accelerates its Vision 2030 transformation, Jeddah emerges as a critical hub for media innovation, tourism, and cultural exchange. This plan positions a forward-thinking journalist or journalism agency to capture market leadership by delivering culturally resonant, ethically grounded content that aligns with Saudi Arabia's national development goals. The strategy targets business leaders, government entities, and global brands seeking authentic storytelling in Jeddah's rapidly evolving marketplace.</w:t>
      </w:r>
    </w:p>
    <w:bookmarkEnd w:id="20"/>
    <w:bookmarkStart w:id="21" w:name="Xfc47adf740dc3cea15425799e218f391ad31199"/>
    <w:p>
      <w:pPr>
        <w:pStyle w:val="Heading2"/>
      </w:pPr>
      <w:r>
        <w:t xml:space="preserve">Market Analysis: Jeddah's Media Opportunity</w:t>
      </w:r>
    </w:p>
    <w:p>
      <w:pPr>
        <w:pStyle w:val="FirstParagraph"/>
      </w:pPr>
      <w:r>
        <w:t xml:space="preserve">Saudi Arabia is experiencing unprecedented media growth under Vision 2030, with Jeddah serving as the commercial nerve center of the Western Province. The city hosts over 15 major media outlets, 4 international press corps, and a burgeoning digital content ecosystem fueled by tourism (7.8 million visitors annually) and economic diversification initiatives. However, a critical gap exists:</w:t>
      </w:r>
      <w:r>
        <w:t xml:space="preserve"> </w:t>
      </w:r>
      <w:r>
        <w:rPr>
          <w:bCs/>
          <w:b/>
        </w:rPr>
        <w:t xml:space="preserve">32% of local businesses report needing culturally nuanced journalism</w:t>
      </w:r>
      <w:r>
        <w:t xml:space="preserve"> </w:t>
      </w:r>
      <w:r>
        <w:t xml:space="preserve">that reflects Jeddah's unique identity beyond generic Riyadh-centric coverage (Saudi Media Review 2023). This presents a prime opportunity for a specialized journalist or agency to deliver hyperlocal insights that resonate with both Saudi audiences and international partners.</w:t>
      </w:r>
    </w:p>
    <w:p>
      <w:pPr>
        <w:pStyle w:val="BodyText"/>
      </w:pPr>
      <w:r>
        <w:t xml:space="preserve">The regulatory environment further amplifies this opportunity. With the Saudi Press Agency (SPA) actively encouraging local media development and new licensing frameworks for digital platforms, Jeddah's media sector is primed for innovation. A strategic Marketing Plan must leverage these factors while respecting cultural sensitivities – a non-negotiable aspect of effective journalism in Saudi Arabia.</w:t>
      </w:r>
    </w:p>
    <w:bookmarkEnd w:id="21"/>
    <w:bookmarkStart w:id="22" w:name="target-audience-value-proposition"/>
    <w:p>
      <w:pPr>
        <w:pStyle w:val="Heading2"/>
      </w:pPr>
      <w:r>
        <w:t xml:space="preserve">Target Audience &amp; Value Proposition</w:t>
      </w:r>
    </w:p>
    <w:p>
      <w:pPr>
        <w:pStyle w:val="FirstParagraph"/>
      </w:pPr>
      <w:r>
        <w:t xml:space="preserve">This Marketing Plan focuses on three primary segments:</w:t>
      </w:r>
    </w:p>
    <w:p>
      <w:pPr>
        <w:numPr>
          <w:ilvl w:val="0"/>
          <w:numId w:val="1001"/>
        </w:numPr>
        <w:pStyle w:val="Compact"/>
      </w:pPr>
      <w:r>
        <w:rPr>
          <w:bCs/>
          <w:b/>
        </w:rPr>
        <w:t xml:space="preserve">Corporate Clients (60%):</w:t>
      </w:r>
      <w:r>
        <w:t xml:space="preserve"> </w:t>
      </w:r>
      <w:r>
        <w:t xml:space="preserve">Multinationals expanding into Jeddah's logistics, hospitality, and retail sectors needing authentic market narratives for their Saudi campaigns.</w:t>
      </w:r>
    </w:p>
    <w:p>
      <w:pPr>
        <w:numPr>
          <w:ilvl w:val="0"/>
          <w:numId w:val="1001"/>
        </w:numPr>
        <w:pStyle w:val="Compact"/>
      </w:pPr>
      <w:r>
        <w:rPr>
          <w:bCs/>
          <w:b/>
        </w:rPr>
        <w:t xml:space="preserve">Government Entities (25%):</w:t>
      </w:r>
      <w:r>
        <w:t xml:space="preserve"> </w:t>
      </w:r>
      <w:r>
        <w:t xml:space="preserve">Makkah Region authorities seeking journalist-led content to showcase Vision 2030 projects like Red Sea Global and Jeddah Tower initiatives.</w:t>
      </w:r>
    </w:p>
    <w:p>
      <w:pPr>
        <w:numPr>
          <w:ilvl w:val="0"/>
          <w:numId w:val="1001"/>
        </w:numPr>
        <w:pStyle w:val="Compact"/>
      </w:pPr>
      <w:r>
        <w:rPr>
          <w:bCs/>
          <w:b/>
        </w:rPr>
        <w:t xml:space="preserve">Cultural Institutions (15%):</w:t>
      </w:r>
      <w:r>
        <w:t xml:space="preserve"> </w:t>
      </w:r>
      <w:r>
        <w:t xml:space="preserve">Museums, heritage sites, and tourism boards requiring journalist-driven storytelling for international audiences.</w:t>
      </w:r>
    </w:p>
    <w:p>
      <w:pPr>
        <w:pStyle w:val="FirstParagraph"/>
      </w:pPr>
      <w:r>
        <w:t xml:space="preserve">Our core value proposition: "Saudi Arabia's most trusted local journalist network – delivering culturally intelligent narratives that drive engagement in Jeddah's unique market." Unlike generic media services, this approach ensures every story respects Islamic values, Saudi traditions, and the specific socioeconomic context of Jeddah.</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as the #1 preferred journalist service for Jeddah-specific content within 6 months (measured by client acquisition rate).</w:t>
      </w:r>
    </w:p>
    <w:p>
      <w:pPr>
        <w:numPr>
          <w:ilvl w:val="0"/>
          <w:numId w:val="1002"/>
        </w:numPr>
        <w:pStyle w:val="Compact"/>
      </w:pPr>
      <w:r>
        <w:rPr>
          <w:bCs/>
          <w:b/>
        </w:rPr>
        <w:t xml:space="preserve">Digital Reach:</w:t>
      </w:r>
      <w:r>
        <w:t xml:space="preserve"> </w:t>
      </w:r>
      <w:r>
        <w:t xml:space="preserve">Achieve 50,000 monthly engagements on localized Saudi media platforms (TikTok, Snapchat) by Month 8.</w:t>
      </w:r>
    </w:p>
    <w:p>
      <w:pPr>
        <w:numPr>
          <w:ilvl w:val="0"/>
          <w:numId w:val="1002"/>
        </w:numPr>
        <w:pStyle w:val="Compact"/>
      </w:pPr>
      <w:r>
        <w:rPr>
          <w:bCs/>
          <w:b/>
        </w:rPr>
        <w:t xml:space="preserve">Revenue Target:</w:t>
      </w:r>
      <w:r>
        <w:t xml:space="preserve"> </w:t>
      </w:r>
      <w:r>
        <w:t xml:space="preserve">Secure contracts with 15+ major Jeddah-based clients generating SAR 1.2M in revenue by Year-End.</w:t>
      </w:r>
    </w:p>
    <w:p>
      <w:pPr>
        <w:numPr>
          <w:ilvl w:val="0"/>
          <w:numId w:val="1002"/>
        </w:numPr>
        <w:pStyle w:val="Compact"/>
      </w:pPr>
      <w:r>
        <w:rPr>
          <w:bCs/>
          <w:b/>
        </w:rPr>
        <w:t xml:space="preserve">Cultural Authority:</w:t>
      </w:r>
      <w:r>
        <w:t xml:space="preserve"> </w:t>
      </w:r>
      <w:r>
        <w:t xml:space="preserve">Become the go-to resource for Saudi Arabia media training initiatives through partnerships with King Abdulaziz University (Jeddah campus).</w:t>
      </w:r>
    </w:p>
    <w:bookmarkEnd w:id="23"/>
    <w:bookmarkStart w:id="28" w:name="strategic-tactics"/>
    <w:p>
      <w:pPr>
        <w:pStyle w:val="Heading2"/>
      </w:pPr>
      <w:r>
        <w:t xml:space="preserve">Strategic Tactics</w:t>
      </w:r>
    </w:p>
    <w:p>
      <w:pPr>
        <w:pStyle w:val="FirstParagraph"/>
      </w:pPr>
      <w:r>
        <w:t xml:space="preserve">Our Marketing Plan executes through four pillars, each emphasizing Jeddah's uniqueness:</w:t>
      </w:r>
    </w:p>
    <w:bookmarkStart w:id="24" w:name="hyperlocal-content-strategy"/>
    <w:p>
      <w:pPr>
        <w:pStyle w:val="Heading3"/>
      </w:pPr>
      <w:r>
        <w:t xml:space="preserve">1. Hyperlocal Content Strategy</w:t>
      </w:r>
    </w:p>
    <w:p>
      <w:pPr>
        <w:pStyle w:val="FirstParagraph"/>
      </w:pPr>
      <w:r>
        <w:t xml:space="preserve">All journalistic output will integrate Jeddah-specific elements: coverage of the historic Al-Balad district revitalization, Red Sea Project developments, and local business success stories (e.g., "How a Jeddah Family Business Navigated Tourism Boom"). This transforms standard reporting into culturally embedded storytelling – a key differentiator from national media outlets. Each article/video will include localized hashtags like #JeddahVoices and #MakkahRegionStories for organic reach.</w:t>
      </w:r>
    </w:p>
    <w:bookmarkEnd w:id="24"/>
    <w:bookmarkStart w:id="25" w:name="strategic-partnerships"/>
    <w:p>
      <w:pPr>
        <w:pStyle w:val="Heading3"/>
      </w:pPr>
      <w:r>
        <w:t xml:space="preserve">2. Strategic Partnerships</w:t>
      </w:r>
    </w:p>
    <w:p>
      <w:pPr>
        <w:pStyle w:val="FirstParagraph"/>
      </w:pPr>
      <w:r>
        <w:t xml:space="preserve">Critical alliances will anchor our Marketing Plan:</w:t>
      </w:r>
    </w:p>
    <w:p>
      <w:pPr>
        <w:numPr>
          <w:ilvl w:val="0"/>
          <w:numId w:val="1003"/>
        </w:numPr>
        <w:pStyle w:val="Compact"/>
      </w:pPr>
      <w:r>
        <w:rPr>
          <w:bCs/>
          <w:b/>
        </w:rPr>
        <w:t xml:space="preserve">King Abdulaziz University (Jeddah):</w:t>
      </w:r>
      <w:r>
        <w:t xml:space="preserve"> </w:t>
      </w:r>
      <w:r>
        <w:t xml:space="preserve">Co-hosting "Vision 2030 Media Labs" to train students in ethical journalism for Saudi Arabia's evolving landscape.</w:t>
      </w:r>
    </w:p>
    <w:p>
      <w:pPr>
        <w:numPr>
          <w:ilvl w:val="0"/>
          <w:numId w:val="1003"/>
        </w:numPr>
        <w:pStyle w:val="Compact"/>
      </w:pPr>
      <w:r>
        <w:rPr>
          <w:bCs/>
          <w:b/>
        </w:rPr>
        <w:t xml:space="preserve">Jeddah Economic City (JEC):</w:t>
      </w:r>
      <w:r>
        <w:t xml:space="preserve"> </w:t>
      </w:r>
      <w:r>
        <w:t xml:space="preserve">Becoming their official media partner for business content, positioning our journalist as the region's trusted voice.</w:t>
      </w:r>
    </w:p>
    <w:p>
      <w:pPr>
        <w:numPr>
          <w:ilvl w:val="0"/>
          <w:numId w:val="1003"/>
        </w:numPr>
        <w:pStyle w:val="Compact"/>
      </w:pPr>
      <w:r>
        <w:rPr>
          <w:bCs/>
          <w:b/>
        </w:rPr>
        <w:t xml:space="preserve">Saudi Tourism Authority:</w:t>
      </w:r>
      <w:r>
        <w:t xml:space="preserve"> </w:t>
      </w:r>
      <w:r>
        <w:t xml:space="preserve">Developing a dedicated "Jeddah Storytelling" series for global tourism campaigns.</w:t>
      </w:r>
    </w:p>
    <w:bookmarkEnd w:id="25"/>
    <w:bookmarkStart w:id="26" w:name="digital-community-engagement"/>
    <w:p>
      <w:pPr>
        <w:pStyle w:val="Heading3"/>
      </w:pPr>
      <w:r>
        <w:t xml:space="preserve">3. Digital &amp; Community Engagement</w:t>
      </w:r>
    </w:p>
    <w:p>
      <w:pPr>
        <w:pStyle w:val="FirstParagraph"/>
      </w:pPr>
      <w:r>
        <w:t xml:space="preserve">A tailored digital strategy will dominate our Marketing Plan execution:</w:t>
      </w:r>
    </w:p>
    <w:p>
      <w:pPr>
        <w:numPr>
          <w:ilvl w:val="0"/>
          <w:numId w:val="1004"/>
        </w:numPr>
        <w:pStyle w:val="Compact"/>
      </w:pPr>
      <w:r>
        <w:rPr>
          <w:bCs/>
          <w:b/>
        </w:rPr>
        <w:t xml:space="preserve">TikTok/Instagram Reels:</w:t>
      </w:r>
      <w:r>
        <w:t xml:space="preserve"> </w:t>
      </w:r>
      <w:r>
        <w:t xml:space="preserve">15-second "Jeddah Moment" stories highlighting local culture (e.g., traditional coffee ceremonies at Al-Balad cafes) – optimized for Saudi mobile usage patterns.</w:t>
      </w:r>
    </w:p>
    <w:p>
      <w:pPr>
        <w:numPr>
          <w:ilvl w:val="0"/>
          <w:numId w:val="1004"/>
        </w:numPr>
        <w:pStyle w:val="Compact"/>
      </w:pPr>
      <w:r>
        <w:rPr>
          <w:bCs/>
          <w:b/>
        </w:rPr>
        <w:t xml:space="preserve">LinkedIn Thought Leadership:</w:t>
      </w:r>
      <w:r>
        <w:t xml:space="preserve"> </w:t>
      </w:r>
      <w:r>
        <w:t xml:space="preserve">Monthly reports on Jeddah's business media needs, cited by government entities.</w:t>
      </w:r>
    </w:p>
    <w:p>
      <w:pPr>
        <w:numPr>
          <w:ilvl w:val="0"/>
          <w:numId w:val="1004"/>
        </w:numPr>
        <w:pStyle w:val="Compact"/>
      </w:pPr>
      <w:r>
        <w:rPr>
          <w:bCs/>
          <w:b/>
        </w:rPr>
        <w:t xml:space="preserve">Community Events:</w:t>
      </w:r>
      <w:r>
        <w:t xml:space="preserve"> </w:t>
      </w:r>
      <w:r>
        <w:t xml:space="preserve">Hosting "Jeddah Media Breakfasts" at upscale venues (e.g., Ritz-Carlton Jeddah) to network with corporate leaders and showcase journalist expertise.</w:t>
      </w:r>
    </w:p>
    <w:bookmarkEnd w:id="26"/>
    <w:bookmarkStart w:id="27" w:name="compliance-cultural-integration"/>
    <w:p>
      <w:pPr>
        <w:pStyle w:val="Heading3"/>
      </w:pPr>
      <w:r>
        <w:t xml:space="preserve">4. Compliance &amp; Cultural Integration</w:t>
      </w:r>
    </w:p>
    <w:p>
      <w:pPr>
        <w:pStyle w:val="FirstParagraph"/>
      </w:pPr>
      <w:r>
        <w:t xml:space="preserve">No Marketing Plan for journalism in Saudi Arabia can succeed without rigorous cultural alignment. Every piece of content undergoes a dual review: by our in-house Saudi cultural committee (all members from Jeddah) and the Ministry of Media's ethics guidelines. This ensures absolute compliance while building trust – the foundation for any successful journalist-client relationship in this market.</w:t>
      </w:r>
    </w:p>
    <w:bookmarkEnd w:id="27"/>
    <w:bookmarkEnd w:id="28"/>
    <w:bookmarkStart w:id="29" w:name="budget-allocation"/>
    <w:p>
      <w:pPr>
        <w:pStyle w:val="Heading2"/>
      </w:pPr>
      <w:r>
        <w:t xml:space="preserve">Budget Allocation</w:t>
      </w:r>
    </w:p>
    <w:p>
      <w:pPr>
        <w:pStyle w:val="FirstParagraph"/>
      </w:pPr>
      <w:r>
        <w:t xml:space="preserve">With a total budget of SAR 1.8M, we allocate strategically:</w:t>
      </w:r>
    </w:p>
    <w:p>
      <w:pPr>
        <w:numPr>
          <w:ilvl w:val="0"/>
          <w:numId w:val="1005"/>
        </w:numPr>
        <w:pStyle w:val="Compact"/>
      </w:pPr>
      <w:r>
        <w:rPr>
          <w:bCs/>
          <w:b/>
        </w:rPr>
        <w:t xml:space="preserve">Content Production (45%):</w:t>
      </w:r>
      <w:r>
        <w:t xml:space="preserve"> </w:t>
      </w:r>
      <w:r>
        <w:t xml:space="preserve">SAR 810,000 for Jeddah-specific shoots, translator fees for Arabic-English content.</w:t>
      </w:r>
    </w:p>
    <w:p>
      <w:pPr>
        <w:numPr>
          <w:ilvl w:val="0"/>
          <w:numId w:val="1005"/>
        </w:numPr>
        <w:pStyle w:val="Compact"/>
      </w:pPr>
      <w:r>
        <w:rPr>
          <w:bCs/>
          <w:b/>
        </w:rPr>
        <w:t xml:space="preserve">Partnership Development (30%):</w:t>
      </w:r>
      <w:r>
        <w:t xml:space="preserve"> </w:t>
      </w:r>
      <w:r>
        <w:t xml:space="preserve">SAR 540,000 for university collaborations and government engagement events.</w:t>
      </w:r>
    </w:p>
    <w:p>
      <w:pPr>
        <w:numPr>
          <w:ilvl w:val="0"/>
          <w:numId w:val="1005"/>
        </w:numPr>
        <w:pStyle w:val="Compact"/>
      </w:pPr>
      <w:r>
        <w:rPr>
          <w:bCs/>
          <w:b/>
        </w:rPr>
        <w:t xml:space="preserve">Digital Marketing (15%):</w:t>
      </w:r>
      <w:r>
        <w:t xml:space="preserve"> </w:t>
      </w:r>
      <w:r>
        <w:t xml:space="preserve">SAR 270,000 for targeted social campaigns and SEO on Arabic-language platforms.</w:t>
      </w:r>
    </w:p>
    <w:p>
      <w:pPr>
        <w:numPr>
          <w:ilvl w:val="0"/>
          <w:numId w:val="1005"/>
        </w:numPr>
        <w:pStyle w:val="Compact"/>
      </w:pPr>
      <w:r>
        <w:rPr>
          <w:bCs/>
          <w:b/>
        </w:rPr>
        <w:t xml:space="preserve">Cultural Compliance (10%):</w:t>
      </w:r>
      <w:r>
        <w:t xml:space="preserve"> </w:t>
      </w:r>
      <w:r>
        <w:t xml:space="preserve">SAR 180,000 for ethics committee operations and regulatory liaison.</w:t>
      </w:r>
    </w:p>
    <w:bookmarkEnd w:id="29"/>
    <w:bookmarkStart w:id="30" w:name="evaluation-kpis"/>
    <w:p>
      <w:pPr>
        <w:pStyle w:val="Heading2"/>
      </w:pPr>
      <w:r>
        <w:t xml:space="preserve">Evaluation &amp; KPIs</w:t>
      </w:r>
    </w:p>
    <w:p>
      <w:pPr>
        <w:pStyle w:val="FirstParagraph"/>
      </w:pPr>
      <w:r>
        <w:t xml:space="preserve">We measure success through three lenses in the Saudi Arabia Jeddah context:</w:t>
      </w:r>
    </w:p>
    <w:p>
      <w:pPr>
        <w:numPr>
          <w:ilvl w:val="0"/>
          <w:numId w:val="1006"/>
        </w:numPr>
        <w:pStyle w:val="Compact"/>
      </w:pPr>
      <w:r>
        <w:rPr>
          <w:bCs/>
          <w:b/>
        </w:rPr>
        <w:t xml:space="preserve">Client Acquisition Rate:</w:t>
      </w:r>
      <w:r>
        <w:t xml:space="preserve"> </w:t>
      </w:r>
      <w:r>
        <w:t xml:space="preserve">Target: 15 new clients by Month 12 (vs. industry average of 8).</w:t>
      </w:r>
    </w:p>
    <w:p>
      <w:pPr>
        <w:numPr>
          <w:ilvl w:val="0"/>
          <w:numId w:val="1006"/>
        </w:numPr>
        <w:pStyle w:val="Compact"/>
      </w:pPr>
      <w:r>
        <w:rPr>
          <w:bCs/>
          <w:b/>
        </w:rPr>
        <w:t xml:space="preserve">Cultural Resonance Index:</w:t>
      </w:r>
      <w:r>
        <w:t xml:space="preserve"> </w:t>
      </w:r>
      <w:r>
        <w:t xml:space="preserve">Quarterly surveys measuring client perception of content authenticity in Jeddah's cultural context.</w:t>
      </w:r>
    </w:p>
    <w:p>
      <w:pPr>
        <w:numPr>
          <w:ilvl w:val="0"/>
          <w:numId w:val="1006"/>
        </w:numPr>
        <w:pStyle w:val="Compact"/>
      </w:pPr>
      <w:r>
        <w:rPr>
          <w:bCs/>
          <w:b/>
        </w:rPr>
        <w:t xml:space="preserve">Social Impact:</w:t>
      </w:r>
      <w:r>
        <w:t xml:space="preserve"> </w:t>
      </w:r>
      <w:r>
        <w:t xml:space="preserve">Number of Saudi media training sessions conducted through university partnerships (target: 12 by Year-End).</w:t>
      </w:r>
    </w:p>
    <w:bookmarkEnd w:id="30"/>
    <w:bookmarkStart w:id="31" w:name="conclusion"/>
    <w:p>
      <w:pPr>
        <w:pStyle w:val="Heading2"/>
      </w:pPr>
      <w:r>
        <w:t xml:space="preserve">Conclusion</w:t>
      </w:r>
    </w:p>
    <w:p>
      <w:pPr>
        <w:pStyle w:val="FirstParagraph"/>
      </w:pPr>
      <w:r>
        <w:t xml:space="preserve">This Marketing Plan transforms the role of a journalist from content producer to cultural architect in Saudi Arabia Jeddah. By embedding hyperlocal expertise, ethical compliance, and strategic partnerships into every initiative, we position our journalistic services as indispensable for brands navigating Vision 2030's media evolution. In a market where authenticity is the ultimate differentiator, this plan ensures that every journalist output doesn't just inform – it elevates Jeddah's story within the Kingdom's broader narrative. The time to establish Saudi Arabia Jeddah as the epicenter of culturally intelligent journalism is now, and this Marketing Plan provides the blueprint for leadership.</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Saudi Arabia Jeddah</dc:title>
  <dc:creator/>
  <dc:language>en</dc:language>
  <cp:keywords/>
  <dcterms:created xsi:type="dcterms:W3CDTF">2026-07-23T20:10:29Z</dcterms:created>
  <dcterms:modified xsi:type="dcterms:W3CDTF">2026-07-23T20:10:29Z</dcterms:modified>
</cp:coreProperties>
</file>

<file path=docProps/custom.xml><?xml version="1.0" encoding="utf-8"?>
<Properties xmlns="http://schemas.openxmlformats.org/officeDocument/2006/custom-properties" xmlns:vt="http://schemas.openxmlformats.org/officeDocument/2006/docPropsVTypes"/>
</file>