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Journalist</w:t>
      </w:r>
      <w:r>
        <w:t xml:space="preserve"> </w:t>
      </w:r>
      <w:r>
        <w:t xml:space="preserve">|</w:t>
      </w:r>
      <w:r>
        <w:t xml:space="preserve"> </w:t>
      </w:r>
      <w:r>
        <w:t xml:space="preserve">South</w:t>
      </w:r>
      <w:r>
        <w:t xml:space="preserve"> </w:t>
      </w:r>
      <w:r>
        <w:t xml:space="preserve">Africa</w:t>
      </w:r>
    </w:p>
    <w:bookmarkStart w:id="31" w:name="X7afac04f4905e2f99e9681883bbe3cdaed7b739"/>
    <w:p>
      <w:pPr>
        <w:pStyle w:val="Heading1"/>
      </w:pPr>
      <w:r>
        <w:t xml:space="preserve">Marketing Plan for an Independent Journalist in South Africa Cape Town: Building Trust Through Localized Storytelling</w:t>
      </w:r>
    </w:p>
    <w:bookmarkStart w:id="20" w:name="X39f7b3ce8cb68825a734dbf8119950e9e913798"/>
    <w:p>
      <w:pPr>
        <w:pStyle w:val="Heading2"/>
      </w:pPr>
      <w:r>
        <w:t xml:space="preserve">Executive Summary: Positioning the Journalist in Cape Town's Media Landscape</w:t>
      </w:r>
    </w:p>
    <w:p>
      <w:pPr>
        <w:pStyle w:val="FirstParagraph"/>
      </w:pPr>
      <w:r>
        <w:t xml:space="preserve">This Marketing Plan outlines a strategic roadmap for an independent journalist operating within South Africa Cape Town. It focuses on establishing credibility, audience engagement, and sustainable growth through hyper-localized content that addresses the unique socio-economic and cultural dynamics of Cape Town. As a vital voice in South Africa's media ecosystem, this plan ensures the journalist remains relevant amid national challenges while leveraging Cape Town's distinct identity as a hub of tourism, inequality, innovation, and cultural fusion.</w:t>
      </w:r>
    </w:p>
    <w:bookmarkEnd w:id="20"/>
    <w:bookmarkStart w:id="21" w:name="market-analysis-the-cape-town-context"/>
    <w:p>
      <w:pPr>
        <w:pStyle w:val="Heading2"/>
      </w:pPr>
      <w:r>
        <w:t xml:space="preserve">Market Analysis: The Cape Town Context</w:t>
      </w:r>
    </w:p>
    <w:p>
      <w:pPr>
        <w:pStyle w:val="FirstParagraph"/>
      </w:pPr>
      <w:r>
        <w:t xml:space="preserve">Cape Town presents a complex media environment. Despite being South Africa's second-largest city and a global tourism destination, it faces stark contrasts: affluent coastal suburbs like Camps Bay alongside informal settlements in the Cape Flats. Key challenges include underreported issues such as water scarcity (e.g., Cape Town's 2018 "Day Zero" crisis), xenophobia in townships, and the impact of tourism on local communities. National media often overlooks these nuances, creating an opportunity for a journalist deeply embedded in South Africa Cape Town.</w:t>
      </w:r>
    </w:p>
    <w:p>
      <w:pPr>
        <w:pStyle w:val="BodyText"/>
      </w:pPr>
      <w:r>
        <w:t xml:space="preserve">Research shows 78% of Cape Town residents consume news via mobile devices (StatsSA 2023), with WhatsApp and Facebook dominating sharing. However, there’s a demand for verified, solution-oriented journalism—especially on issues affecting the city's 4.5 million residents. This Marketing Plan directly targets that gap.</w:t>
      </w:r>
    </w:p>
    <w:bookmarkEnd w:id="21"/>
    <w:bookmarkStart w:id="22" w:name="target-audience-definition"/>
    <w:p>
      <w:pPr>
        <w:pStyle w:val="Heading2"/>
      </w:pPr>
      <w:r>
        <w:t xml:space="preserve">Target Audience Definition</w:t>
      </w:r>
    </w:p>
    <w:p>
      <w:pPr>
        <w:pStyle w:val="FirstParagraph"/>
      </w:pPr>
      <w:r>
        <w:t xml:space="preserve">The primary audience comprises:</w:t>
      </w:r>
    </w:p>
    <w:p>
      <w:pPr>
        <w:numPr>
          <w:ilvl w:val="0"/>
          <w:numId w:val="1001"/>
        </w:numPr>
        <w:pStyle w:val="Compact"/>
      </w:pPr>
      <w:r>
        <w:rPr>
          <w:bCs/>
          <w:b/>
        </w:rPr>
        <w:t xml:space="preserve">Cape Town Residents (60%)</w:t>
      </w:r>
      <w:r>
        <w:t xml:space="preserve">: Seeking trustworthy coverage on housing, water, transport, and local politics (e.g., City of Cape Town governance).</w:t>
      </w:r>
    </w:p>
    <w:p>
      <w:pPr>
        <w:numPr>
          <w:ilvl w:val="0"/>
          <w:numId w:val="1001"/>
        </w:numPr>
        <w:pStyle w:val="Compact"/>
      </w:pPr>
      <w:r>
        <w:rPr>
          <w:bCs/>
          <w:b/>
        </w:rPr>
        <w:t xml:space="preserve">Tourists &amp; Expats (25%)</w:t>
      </w:r>
      <w:r>
        <w:t xml:space="preserve">: Interested in authentic local stories beyond tourism brochures—e.g., "The Real Cape Town: Art in Khayelitsha" or "Water Conservation Efforts."</w:t>
      </w:r>
    </w:p>
    <w:p>
      <w:pPr>
        <w:numPr>
          <w:ilvl w:val="0"/>
          <w:numId w:val="1001"/>
        </w:numPr>
        <w:pStyle w:val="Compact"/>
      </w:pPr>
      <w:r>
        <w:rPr>
          <w:bCs/>
          <w:b/>
        </w:rPr>
        <w:t xml:space="preserve">Local NGOs &amp; Activists (15%)</w:t>
      </w:r>
      <w:r>
        <w:t xml:space="preserve">: Needing platforms to highlight community issues like gender-based violence in townships or youth unemployment.</w:t>
      </w:r>
    </w:p>
    <w:bookmarkEnd w:id="22"/>
    <w:bookmarkStart w:id="23" w:name="Xc76b58300b90bf1b2eb847003c5678c73ef593c"/>
    <w:p>
      <w:pPr>
        <w:pStyle w:val="Heading2"/>
      </w:pPr>
      <w:r>
        <w:t xml:space="preserve">Core Value Proposition: Why This Journalist?</w:t>
      </w:r>
    </w:p>
    <w:p>
      <w:pPr>
        <w:pStyle w:val="FirstParagraph"/>
      </w:pPr>
      <w:r>
        <w:t xml:space="preserve">This journalist offers:</w:t>
      </w:r>
    </w:p>
    <w:p>
      <w:pPr>
        <w:numPr>
          <w:ilvl w:val="0"/>
          <w:numId w:val="1002"/>
        </w:numPr>
        <w:pStyle w:val="Compact"/>
      </w:pPr>
      <w:r>
        <w:rPr>
          <w:bCs/>
          <w:b/>
        </w:rPr>
        <w:t xml:space="preserve">Hyper-Local Expertise</w:t>
      </w:r>
      <w:r>
        <w:t xml:space="preserve">: Deep knowledge of Cape Town’s neighborhoods, languages (isiXhosa, Afrikaans, English), and cultural contexts.</w:t>
      </w:r>
    </w:p>
    <w:p>
      <w:pPr>
        <w:numPr>
          <w:ilvl w:val="0"/>
          <w:numId w:val="1002"/>
        </w:numPr>
        <w:pStyle w:val="Compact"/>
      </w:pPr>
      <w:r>
        <w:rPr>
          <w:bCs/>
          <w:b/>
        </w:rPr>
        <w:t xml:space="preserve">Solution Journalism</w:t>
      </w:r>
      <w:r>
        <w:t xml:space="preserve">: Not just reporting crises but exploring community-led initiatives (e.g., urban farming in Langa).</w:t>
      </w:r>
    </w:p>
    <w:p>
      <w:pPr>
        <w:numPr>
          <w:ilvl w:val="0"/>
          <w:numId w:val="1002"/>
        </w:numPr>
        <w:pStyle w:val="Compact"/>
      </w:pPr>
      <w:r>
        <w:rPr>
          <w:bCs/>
          <w:b/>
        </w:rPr>
        <w:t xml:space="preserve">Mobile-First Accessibility</w:t>
      </w:r>
      <w:r>
        <w:t xml:space="preserve">: Content optimized for Cape Town’s high mobile usage, with WhatsApp newsletters and SMS alerts for low-bandwidth areas.</w:t>
      </w:r>
    </w:p>
    <w:bookmarkEnd w:id="23"/>
    <w:bookmarkStart w:id="27" w:name="strategic-marketing-tactics"/>
    <w:p>
      <w:pPr>
        <w:pStyle w:val="Heading2"/>
      </w:pPr>
      <w:r>
        <w:t xml:space="preserve">Strategic Marketing Tactics</w:t>
      </w:r>
    </w:p>
    <w:p>
      <w:pPr>
        <w:pStyle w:val="FirstParagraph"/>
      </w:pPr>
      <w:r>
        <w:t xml:space="preserve">This Marketing Plan prioritizes cost-effective, community-driven tactics tailored to South Africa Cape Town’s realities:</w:t>
      </w:r>
    </w:p>
    <w:bookmarkStart w:id="24" w:name="X55773ebdda0dea0ee96169b92bfb4e2bd8fd5b6"/>
    <w:p>
      <w:pPr>
        <w:pStyle w:val="Heading3"/>
      </w:pPr>
      <w:r>
        <w:t xml:space="preserve">1. Content Strategy: Cape Town-Focused Storytelling</w:t>
      </w:r>
    </w:p>
    <w:p>
      <w:pPr>
        <w:numPr>
          <w:ilvl w:val="0"/>
          <w:numId w:val="1003"/>
        </w:numPr>
        <w:pStyle w:val="Compact"/>
      </w:pPr>
      <w:r>
        <w:rPr>
          <w:bCs/>
          <w:b/>
        </w:rPr>
        <w:t xml:space="preserve">Weekly "Cape Town Pulse" Newsletter</w:t>
      </w:r>
      <w:r>
        <w:t xml:space="preserve">: Curated stories on local governance (e.g., "How the City Council is Addressing Water Inequality in Philippi"), sent via WhatsApp/email. Includes community voices from Woodstock, Bo-Kaap, and Gugulethu.</w:t>
      </w:r>
    </w:p>
    <w:p>
      <w:pPr>
        <w:numPr>
          <w:ilvl w:val="0"/>
          <w:numId w:val="1003"/>
        </w:numPr>
        <w:pStyle w:val="Compact"/>
      </w:pPr>
      <w:r>
        <w:rPr>
          <w:bCs/>
          <w:b/>
        </w:rPr>
        <w:t xml:space="preserve">Video-First Social Media</w:t>
      </w:r>
      <w:r>
        <w:t xml:space="preserve">: Short documentaries filmed in Cape Town locations (e.g., "A Day with a Fisherman at Kalk Bay") for Instagram Reels/TikTok. Uses local slang and music to resonate with youth.</w:t>
      </w:r>
    </w:p>
    <w:p>
      <w:pPr>
        <w:numPr>
          <w:ilvl w:val="0"/>
          <w:numId w:val="1003"/>
        </w:numPr>
        <w:pStyle w:val="Compact"/>
      </w:pPr>
      <w:r>
        <w:rPr>
          <w:bCs/>
          <w:b/>
        </w:rPr>
        <w:t xml:space="preserve">Bilingual Content</w:t>
      </w:r>
      <w:r>
        <w:t xml:space="preserve">: Key articles translated into isiXhosa for wider reach, addressing language barriers common in South Africa media.</w:t>
      </w:r>
    </w:p>
    <w:bookmarkEnd w:id="24"/>
    <w:bookmarkStart w:id="25" w:name="X8238d9b5bf82f519b76bc01ed9edaba45f30c7f"/>
    <w:p>
      <w:pPr>
        <w:pStyle w:val="Heading3"/>
      </w:pPr>
      <w:r>
        <w:t xml:space="preserve">2. Community Engagement: Beyond the Headlines</w:t>
      </w:r>
    </w:p>
    <w:p>
      <w:pPr>
        <w:numPr>
          <w:ilvl w:val="0"/>
          <w:numId w:val="1004"/>
        </w:numPr>
        <w:pStyle w:val="Compact"/>
      </w:pPr>
      <w:r>
        <w:rPr>
          <w:bCs/>
          <w:b/>
        </w:rPr>
        <w:t xml:space="preserve">Monthly "Township Talks" Events</w:t>
      </w:r>
      <w:r>
        <w:t xml:space="preserve">: Hosting dialogues with community leaders in Cape Town townships (e.g., at Khayelitsha’s community centers) to co-create story ideas. Builds trust and generates exclusive content.</w:t>
      </w:r>
    </w:p>
    <w:p>
      <w:pPr>
        <w:numPr>
          <w:ilvl w:val="0"/>
          <w:numId w:val="1004"/>
        </w:numPr>
        <w:pStyle w:val="Compact"/>
      </w:pPr>
      <w:r>
        <w:rPr>
          <w:bCs/>
          <w:b/>
        </w:rPr>
        <w:t xml:space="preserve">Partnerships with Local Institutions</w:t>
      </w:r>
      <w:r>
        <w:t xml:space="preserve">: Collaborating with UCT’s journalism department, Cape Town Tourism, and NGOs like Equal Education to co-publish reports on education or housing in South Africa.</w:t>
      </w:r>
    </w:p>
    <w:bookmarkEnd w:id="25"/>
    <w:bookmarkStart w:id="26" w:name="Xb831d896ad0e22c6281bd9416480c11dc1d8195"/>
    <w:p>
      <w:pPr>
        <w:pStyle w:val="Heading3"/>
      </w:pPr>
      <w:r>
        <w:t xml:space="preserve">3. Digital &amp; Platform Optimization for South Africa</w:t>
      </w:r>
    </w:p>
    <w:p>
      <w:pPr>
        <w:numPr>
          <w:ilvl w:val="0"/>
          <w:numId w:val="1005"/>
        </w:numPr>
        <w:pStyle w:val="Compact"/>
      </w:pPr>
      <w:r>
        <w:rPr>
          <w:bCs/>
          <w:b/>
        </w:rPr>
        <w:t xml:space="preserve">SEO Local Keywords</w:t>
      </w:r>
      <w:r>
        <w:t xml:space="preserve">: Targeting phrases like "Cape Town water crisis news," "Khayelitsha community issues," or "South Africa journalist Cape Town."</w:t>
      </w:r>
    </w:p>
    <w:p>
      <w:pPr>
        <w:numPr>
          <w:ilvl w:val="0"/>
          <w:numId w:val="1005"/>
        </w:numPr>
        <w:pStyle w:val="Compact"/>
      </w:pPr>
      <w:r>
        <w:rPr>
          <w:bCs/>
          <w:b/>
        </w:rPr>
        <w:t xml:space="preserve">Low-Cost Traffic Drivers</w:t>
      </w:r>
      <w:r>
        <w:t xml:space="preserve">: Sharing content via Cape Town-focused Facebook groups (e.g., "Cape Town Residents Group") and local radio interviews (e.g., Radio 702’s city segment).</w:t>
      </w:r>
    </w:p>
    <w:bookmarkEnd w:id="26"/>
    <w:bookmarkEnd w:id="27"/>
    <w:bookmarkStart w:id="28" w:name="budget-resource-allocation"/>
    <w:p>
      <w:pPr>
        <w:pStyle w:val="Heading2"/>
      </w:pPr>
      <w:r>
        <w:t xml:space="preserve">Budget &amp; Resource Allocation</w:t>
      </w:r>
    </w:p>
    <w:p>
      <w:pPr>
        <w:pStyle w:val="FirstParagraph"/>
      </w:pPr>
      <w:r>
        <w:t xml:space="preserve">A lean budget is essential for an independent journalist. This Marketing Plan allocates funds strategically:</w:t>
      </w:r>
    </w:p>
    <w:p>
      <w:pPr>
        <w:numPr>
          <w:ilvl w:val="0"/>
          <w:numId w:val="1006"/>
        </w:numPr>
        <w:pStyle w:val="Compact"/>
      </w:pPr>
      <w:r>
        <w:rPr>
          <w:bCs/>
          <w:b/>
        </w:rPr>
        <w:t xml:space="preserve">R35,000 (Year 1)</w:t>
      </w:r>
      <w:r>
        <w:t xml:space="preserve">: For content creation (R15k), community events (R10k), and basic SEO tools (R5k).</w:t>
      </w:r>
    </w:p>
    <w:p>
      <w:pPr>
        <w:numPr>
          <w:ilvl w:val="0"/>
          <w:numId w:val="1006"/>
        </w:numPr>
        <w:pStyle w:val="Compact"/>
      </w:pPr>
      <w:r>
        <w:rPr>
          <w:bCs/>
          <w:b/>
        </w:rPr>
        <w:t xml:space="preserve">Time Investment</w:t>
      </w:r>
      <w:r>
        <w:t xml:space="preserve">: 20 hours/week dedicated to audience engagement over social media and community outreach.</w:t>
      </w:r>
    </w:p>
    <w:p>
      <w:pPr>
        <w:numPr>
          <w:ilvl w:val="0"/>
          <w:numId w:val="1006"/>
        </w:numPr>
        <w:pStyle w:val="Compact"/>
      </w:pPr>
      <w:r>
        <w:rPr>
          <w:bCs/>
          <w:b/>
        </w:rPr>
        <w:t xml:space="preserve">ROI Metrics</w:t>
      </w:r>
      <w:r>
        <w:t xml:space="preserve">: Track growth in newsletter subscribers (target: 1,500 by Year 1), event attendance (50+ per session), and shares on local platforms (target: 20% increase monthly).</w:t>
      </w:r>
    </w:p>
    <w:bookmarkEnd w:id="28"/>
    <w:bookmarkStart w:id="29" w:name="X8a1f682c0b77ab28ea4e7c4e39c9617cf80e183"/>
    <w:p>
      <w:pPr>
        <w:pStyle w:val="Heading2"/>
      </w:pPr>
      <w:r>
        <w:t xml:space="preserve">Measuring Success in South Africa Cape Town</w:t>
      </w:r>
    </w:p>
    <w:p>
      <w:pPr>
        <w:pStyle w:val="FirstParagraph"/>
      </w:pPr>
      <w:r>
        <w:t xml:space="preserve">Success is measured through Cape Town-specific KPIs:</w:t>
      </w:r>
    </w:p>
    <w:p>
      <w:pPr>
        <w:numPr>
          <w:ilvl w:val="0"/>
          <w:numId w:val="1007"/>
        </w:numPr>
        <w:pStyle w:val="Compact"/>
      </w:pPr>
      <w:r>
        <w:rPr>
          <w:bCs/>
          <w:b/>
        </w:rPr>
        <w:t xml:space="preserve">Audience Growth</w:t>
      </w:r>
      <w:r>
        <w:t xml:space="preserve">: 30% subscriber increase from Cape Town ZIP codes (e.g., 8001, 7945).</w:t>
      </w:r>
    </w:p>
    <w:p>
      <w:pPr>
        <w:numPr>
          <w:ilvl w:val="0"/>
          <w:numId w:val="1007"/>
        </w:numPr>
        <w:pStyle w:val="Compact"/>
      </w:pPr>
      <w:r>
        <w:rPr>
          <w:bCs/>
          <w:b/>
        </w:rPr>
        <w:t xml:space="preserve">Community Impact</w:t>
      </w:r>
      <w:r>
        <w:t xml:space="preserve">: Number of community-led initiatives featured (e.g., "Featured Local Entrepreneur" series driving small business support).</w:t>
      </w:r>
    </w:p>
    <w:p>
      <w:pPr>
        <w:numPr>
          <w:ilvl w:val="0"/>
          <w:numId w:val="1007"/>
        </w:numPr>
        <w:pStyle w:val="Compact"/>
      </w:pPr>
      <w:r>
        <w:rPr>
          <w:bCs/>
          <w:b/>
        </w:rPr>
        <w:t xml:space="preserve">Credibility Metrics</w:t>
      </w:r>
      <w:r>
        <w:t xml:space="preserve">: Backlinks from reputable South Africa sites (e.g., News24, The Citizen) citing Cape Town-focused work.</w:t>
      </w:r>
    </w:p>
    <w:bookmarkEnd w:id="29"/>
    <w:bookmarkStart w:id="30" w:name="Xa4f692f71478da446beacfb9ca6078b1e5e863e"/>
    <w:p>
      <w:pPr>
        <w:pStyle w:val="Heading2"/>
      </w:pPr>
      <w:r>
        <w:t xml:space="preserve">Why This Marketing Plan Works for a Cape Town Journalist</w:t>
      </w:r>
    </w:p>
    <w:p>
      <w:pPr>
        <w:pStyle w:val="FirstParagraph"/>
      </w:pPr>
      <w:r>
        <w:t xml:space="preserve">This plan doesn’t just describe journalism—it embeds the journalist within South Africa’s most dynamic city. By prioritizing local context over generic national narratives, it transforms the journalist from an outsider into a trusted community asset. In a market where 68% of South Africans distrust media (Reuters Institute 2023), this Marketing Plan builds resilience through authenticity. Every tactic—from isiXhosa translations to township events—reinforces the journalist’s commitment to Cape Town, making this plan not just effective, but essential for sustainable impact in South Africa.</w:t>
      </w:r>
    </w:p>
    <w:p>
      <w:pPr>
        <w:pStyle w:val="BodyText"/>
      </w:pPr>
      <w:r>
        <w:t xml:space="preserve">Conclusion: This Marketing Plan positions the journalist as an indispensable voice in Cape Town’s media landscape. It turns the challenges of South Africa into opportunities for connection, ensuring that storytelling remains rooted in the heartbeat of Cape Town itself. For a journalist operating in South Africa, this is how you don’t just report news—you become part of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Journalist | South Africa</dc:title>
  <dc:creator/>
  <dc:language>en</dc:language>
  <cp:keywords/>
  <dcterms:created xsi:type="dcterms:W3CDTF">2026-07-24T00:26:59Z</dcterms:created>
  <dcterms:modified xsi:type="dcterms:W3CDTF">2026-07-24T00:26:59Z</dcterms:modified>
</cp:coreProperties>
</file>

<file path=docProps/custom.xml><?xml version="1.0" encoding="utf-8"?>
<Properties xmlns="http://schemas.openxmlformats.org/officeDocument/2006/custom-properties" xmlns:vt="http://schemas.openxmlformats.org/officeDocument/2006/docPropsVTypes"/>
</file>