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Journalism</w:t>
      </w:r>
      <w:r>
        <w:t xml:space="preserve"> </w:t>
      </w:r>
      <w:r>
        <w:t xml:space="preserve">Services</w:t>
      </w:r>
      <w:r>
        <w:t xml:space="preserve"> </w:t>
      </w:r>
      <w:r>
        <w:t xml:space="preserve">in</w:t>
      </w:r>
      <w:r>
        <w:t xml:space="preserve"> </w:t>
      </w:r>
      <w:r>
        <w:t xml:space="preserve">Abu</w:t>
      </w:r>
      <w:r>
        <w:t xml:space="preserve"> </w:t>
      </w:r>
      <w:r>
        <w:t xml:space="preserve">Dhabi</w:t>
      </w:r>
    </w:p>
    <w:bookmarkStart w:id="34" w:name="X89ddf54fe43f6b1b506f2ab28c18303a4f3b95e"/>
    <w:p>
      <w:pPr>
        <w:pStyle w:val="Heading1"/>
      </w:pPr>
      <w:r>
        <w:t xml:space="preserve">Comprehensive Marketing Plan for Premium Journalism Services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establish a premier journalism service targeting the dynamic media landscape of United Arab Emirates Abu Dhabi. As a specialized journalist service provider, our mission is to deliver unbiased, culturally nuanced news coverage that resonates with Abu Dhabi's diverse population and business community. The plan details how we will position ourselves as the go-to source for authentic storytelling in the heart of the UAE, leveraging Abu Dhabi's status as a global hub for diplomacy and innovation.</w:t>
      </w:r>
    </w:p>
    <w:bookmarkEnd w:id="20"/>
    <w:bookmarkStart w:id="21" w:name="Xe99b4c14bf2a3415247c794d80b69541895dcd0"/>
    <w:p>
      <w:pPr>
        <w:pStyle w:val="Heading2"/>
      </w:pPr>
      <w:r>
        <w:t xml:space="preserve">Situation Analysis: Abu Dhabi Media Landscape</w:t>
      </w:r>
    </w:p>
    <w:p>
      <w:pPr>
        <w:pStyle w:val="FirstParagraph"/>
      </w:pPr>
      <w:r>
        <w:t xml:space="preserve">Abu Dhabi, capital of the United Arab Emirates, presents an unparalleled opportunity for journalism services. With a population exceeding 1.5 million and significant expatriate communities from 200+ nationalities, there is a growing demand for locally relevant news that respects cultural context while maintaining global standards. Current media offerings often lack depth in hyperlocal coverage of Abu Dhabi's unique developments—from Masdar City innovations to Abu Dhabi Sustainability Week initiatives—creating a clear market gap.</w:t>
      </w:r>
    </w:p>
    <w:p>
      <w:pPr>
        <w:pStyle w:val="BodyText"/>
      </w:pPr>
      <w:r>
        <w:t xml:space="preserve">As a professional journalist operating within United Arab Emirates Abu Dhabi, we recognize the necessity of adhering to strict UAE media regulations while delivering compelling content. Our analysis confirms that 78% of Abu Dhabi residents consume news through digital platforms (Dubai Press Club, 2023), signaling a critical shift toward mobile-first journalism strategies.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Expatriate Professionals:</w:t>
      </w:r>
      <w:r>
        <w:t xml:space="preserve"> </w:t>
      </w:r>
      <w:r>
        <w:t xml:space="preserve">Senior executives at Abu Dhabi's multinational corporations seeking culturally attuned business intelligence.</w:t>
      </w:r>
    </w:p>
    <w:p>
      <w:pPr>
        <w:numPr>
          <w:ilvl w:val="0"/>
          <w:numId w:val="1001"/>
        </w:numPr>
        <w:pStyle w:val="Compact"/>
      </w:pPr>
      <w:r>
        <w:rPr>
          <w:bCs/>
          <w:b/>
        </w:rPr>
        <w:t xml:space="preserve">Diplomatic Community:</w:t>
      </w:r>
      <w:r>
        <w:t xml:space="preserve"> </w:t>
      </w:r>
      <w:r>
        <w:t xml:space="preserve">Embassy staff requiring nuanced coverage of UAE policy developments.</w:t>
      </w:r>
    </w:p>
    <w:p>
      <w:pPr>
        <w:numPr>
          <w:ilvl w:val="0"/>
          <w:numId w:val="1001"/>
        </w:numPr>
        <w:pStyle w:val="Compact"/>
      </w:pPr>
      <w:r>
        <w:rPr>
          <w:bCs/>
          <w:b/>
        </w:rPr>
        <w:t xml:space="preserve">Local Entrepreneurs:</w:t>
      </w:r>
      <w:r>
        <w:t xml:space="preserve"> </w:t>
      </w:r>
      <w:r>
        <w:t xml:space="preserve">Startups in Abu Dhabi's burgeoning tech and tourism sectors needing market insights.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65% brand recognition among target professionals within Abu Dhabi by Q4 2024.</w:t>
      </w:r>
    </w:p>
    <w:p>
      <w:pPr>
        <w:numPr>
          <w:ilvl w:val="0"/>
          <w:numId w:val="1002"/>
        </w:numPr>
        <w:pStyle w:val="Compact"/>
      </w:pPr>
      <w:r>
        <w:rPr>
          <w:bCs/>
          <w:b/>
        </w:rPr>
        <w:t xml:space="preserve">Engagement:</w:t>
      </w:r>
      <w:r>
        <w:t xml:space="preserve"> </w:t>
      </w:r>
      <w:r>
        <w:t xml:space="preserve">Secure 1,200 active subscribers to our digital newsletter with a 35% open rate by Year-End.</w:t>
      </w:r>
    </w:p>
    <w:p>
      <w:pPr>
        <w:numPr>
          <w:ilvl w:val="0"/>
          <w:numId w:val="1002"/>
        </w:numPr>
        <w:pStyle w:val="Compact"/>
      </w:pPr>
      <w:r>
        <w:rPr>
          <w:bCs/>
          <w:b/>
        </w:rPr>
        <w:t xml:space="preserve">Revenue:</w:t>
      </w:r>
      <w:r>
        <w:t xml:space="preserve"> </w:t>
      </w:r>
      <w:r>
        <w:t xml:space="preserve">Generate AED 1.8M in service revenue from corporate clients within the first year.</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three specialized journalism products tailored for Abu Dhabi:</w:t>
      </w:r>
    </w:p>
    <w:p>
      <w:pPr>
        <w:numPr>
          <w:ilvl w:val="0"/>
          <w:numId w:val="1003"/>
        </w:numPr>
        <w:pStyle w:val="Compact"/>
      </w:pPr>
      <w:r>
        <w:rPr>
          <w:bCs/>
          <w:b/>
        </w:rPr>
        <w:t xml:space="preserve">Abu Dhabi Pulse:</w:t>
      </w:r>
      <w:r>
        <w:t xml:space="preserve"> </w:t>
      </w:r>
      <w:r>
        <w:t xml:space="preserve">Daily briefings on economic developments in Abu Dhabi's free zones (e.g., ADGM, TII).</w:t>
      </w:r>
    </w:p>
    <w:p>
      <w:pPr>
        <w:numPr>
          <w:ilvl w:val="0"/>
          <w:numId w:val="1003"/>
        </w:numPr>
        <w:pStyle w:val="Compact"/>
      </w:pPr>
      <w:r>
        <w:rPr>
          <w:bCs/>
          <w:b/>
        </w:rPr>
        <w:t xml:space="preserve">Cultural Lens:</w:t>
      </w:r>
      <w:r>
        <w:t xml:space="preserve"> </w:t>
      </w:r>
      <w:r>
        <w:t xml:space="preserve">Deep-dive features on Emirati heritage and modern societal transitions.</w:t>
      </w:r>
    </w:p>
    <w:bookmarkEnd w:id="24"/>
    <w:bookmarkStart w:id="25" w:name="price-strategy"/>
    <w:p>
      <w:pPr>
        <w:pStyle w:val="Heading3"/>
      </w:pPr>
      <w:r>
        <w:t xml:space="preserve">Price Strategy</w:t>
      </w:r>
    </w:p>
    <w:p>
      <w:pPr>
        <w:pStyle w:val="FirstParagraph"/>
      </w:pPr>
      <w:r>
        <w:t xml:space="preserve">Premium subscription model with tiered pricing:</w:t>
      </w:r>
    </w:p>
    <w:p>
      <w:pPr>
        <w:numPr>
          <w:ilvl w:val="0"/>
          <w:numId w:val="1004"/>
        </w:numPr>
        <w:pStyle w:val="Compact"/>
      </w:pPr>
      <w:r>
        <w:t xml:space="preserve">Standard: AED 249/month (digital access to all content)</w:t>
      </w:r>
    </w:p>
    <w:p>
      <w:pPr>
        <w:numPr>
          <w:ilvl w:val="0"/>
          <w:numId w:val="1004"/>
        </w:numPr>
        <w:pStyle w:val="Compact"/>
      </w:pPr>
      <w:r>
        <w:t xml:space="preserve">Enterprise: AED 1,800/month (custom reports + executive briefings for corporate clients)</w:t>
      </w:r>
    </w:p>
    <w:p>
      <w:pPr>
        <w:numPr>
          <w:ilvl w:val="0"/>
          <w:numId w:val="1004"/>
        </w:numPr>
        <w:pStyle w:val="Compact"/>
      </w:pPr>
      <w:r>
        <w:t xml:space="preserve">Diplomatic Package: Custom pricing with confidential service agreements</w:t>
      </w:r>
    </w:p>
    <w:bookmarkEnd w:id="25"/>
    <w:bookmarkStart w:id="26" w:name="promotion-strategy"/>
    <w:p>
      <w:pPr>
        <w:pStyle w:val="Heading3"/>
      </w:pPr>
      <w:r>
        <w:t xml:space="preserve">Promotion Strategy</w:t>
      </w:r>
    </w:p>
    <w:p>
      <w:pPr>
        <w:pStyle w:val="FirstParagraph"/>
      </w:pPr>
      <w:r>
        <w:t xml:space="preserve">Our promotional approach leverages Abu Dhabi's unique ecosystem:</w:t>
      </w:r>
    </w:p>
    <w:p>
      <w:pPr>
        <w:numPr>
          <w:ilvl w:val="0"/>
          <w:numId w:val="1005"/>
        </w:numPr>
        <w:pStyle w:val="Compact"/>
      </w:pPr>
      <w:r>
        <w:rPr>
          <w:bCs/>
          <w:b/>
        </w:rPr>
        <w:t xml:space="preserve">Strategic Partnerships:</w:t>
      </w:r>
      <w:r>
        <w:t xml:space="preserve"> </w:t>
      </w:r>
      <w:r>
        <w:t xml:space="preserve">Co-hosting events with Abu Dhabi Global Market (ADGM) and Tourism Development &amp; Investment Company (TDIC).</w:t>
      </w:r>
    </w:p>
    <w:p>
      <w:pPr>
        <w:numPr>
          <w:ilvl w:val="0"/>
          <w:numId w:val="1005"/>
        </w:numPr>
        <w:pStyle w:val="Compact"/>
      </w:pPr>
      <w:r>
        <w:rPr>
          <w:bCs/>
          <w:b/>
        </w:rPr>
        <w:t xml:space="preserve">Digital Targeting:</w:t>
      </w:r>
      <w:r>
        <w:t xml:space="preserve"> </w:t>
      </w:r>
      <w:r>
        <w:t xml:space="preserve">LinkedIn campaigns targeting professionals in Abu Dhabi with content highlighting our journalist's on-ground expertise.</w:t>
      </w:r>
    </w:p>
    <w:p>
      <w:pPr>
        <w:numPr>
          <w:ilvl w:val="0"/>
          <w:numId w:val="1005"/>
        </w:numPr>
        <w:pStyle w:val="Compact"/>
      </w:pPr>
      <w:r>
        <w:rPr>
          <w:bCs/>
          <w:b/>
        </w:rPr>
        <w:t xml:space="preserve">Cultural Engagement:</w:t>
      </w:r>
      <w:r>
        <w:t xml:space="preserve"> </w:t>
      </w:r>
      <w:r>
        <w:t xml:space="preserve">Sponsorship of Abu Dhabi International Book Fair with exclusive author sessions by our lead journalist.</w:t>
      </w:r>
    </w:p>
    <w:bookmarkEnd w:id="26"/>
    <w:bookmarkStart w:id="27" w:name="place-strategy"/>
    <w:p>
      <w:pPr>
        <w:pStyle w:val="Heading3"/>
      </w:pPr>
      <w:r>
        <w:t xml:space="preserve">Place Strategy</w:t>
      </w:r>
    </w:p>
    <w:p>
      <w:pPr>
        <w:pStyle w:val="FirstParagraph"/>
      </w:pPr>
      <w:r>
        <w:t xml:space="preserve">Distribution focuses on Abu Dhabi-centric accessibility:</w:t>
      </w:r>
    </w:p>
    <w:p>
      <w:pPr>
        <w:numPr>
          <w:ilvl w:val="0"/>
          <w:numId w:val="1006"/>
        </w:numPr>
        <w:pStyle w:val="Compact"/>
      </w:pPr>
      <w:r>
        <w:t xml:space="preserve">Mobile-optimized digital platform with Arabic/English bilingual interface</w:t>
      </w:r>
    </w:p>
    <w:p>
      <w:pPr>
        <w:numPr>
          <w:ilvl w:val="0"/>
          <w:numId w:val="1006"/>
        </w:numPr>
        <w:pStyle w:val="Compact"/>
      </w:pPr>
      <w:r>
        <w:t xml:space="preserve">Physical presence at Abu Dhabi International Media Summit (AIMS) 2024</w:t>
      </w:r>
    </w:p>
    <w:p>
      <w:pPr>
        <w:numPr>
          <w:ilvl w:val="0"/>
          <w:numId w:val="1006"/>
        </w:numPr>
        <w:pStyle w:val="Compact"/>
      </w:pPr>
      <w:r>
        <w:t xml:space="preserve">Custom reports delivered via secure UAE-approved channels to corporate clients</w:t>
      </w:r>
    </w:p>
    <w:bookmarkEnd w:id="27"/>
    <w:bookmarkEnd w:id="28"/>
    <w:bookmarkStart w:id="29" w:name="cultural-integration-framework"/>
    <w:p>
      <w:pPr>
        <w:pStyle w:val="Heading2"/>
      </w:pPr>
      <w:r>
        <w:t xml:space="preserve">Cultural Integration Framework</w:t>
      </w:r>
    </w:p>
    <w:p>
      <w:pPr>
        <w:pStyle w:val="FirstParagraph"/>
      </w:pPr>
      <w:r>
        <w:t xml:space="preserve">Central to our Marketing Plan is deep cultural integration within United Arab Emirates Abu Dhabi. We have developed a strict editorial code aligned with:</w:t>
      </w:r>
    </w:p>
    <w:p>
      <w:pPr>
        <w:numPr>
          <w:ilvl w:val="0"/>
          <w:numId w:val="1007"/>
        </w:numPr>
        <w:pStyle w:val="Compact"/>
      </w:pPr>
      <w:r>
        <w:t xml:space="preserve">UAE Federal Law No. 4 of 1987 on Press, Publications and Printing</w:t>
      </w:r>
    </w:p>
    <w:p>
      <w:pPr>
        <w:numPr>
          <w:ilvl w:val="0"/>
          <w:numId w:val="1007"/>
        </w:numPr>
        <w:pStyle w:val="Compact"/>
      </w:pPr>
      <w:r>
        <w:t xml:space="preserve">Cultural Sensitivity Guidelines from Abu Dhabi Authority for Culture &amp; Heritage</w:t>
      </w:r>
    </w:p>
    <w:p>
      <w:pPr>
        <w:numPr>
          <w:ilvl w:val="0"/>
          <w:numId w:val="1007"/>
        </w:numPr>
        <w:pStyle w:val="Compact"/>
      </w:pPr>
      <w:r>
        <w:t xml:space="preserve">Abu Dhabi Vision 2030 principles for sustainable media development</w:t>
      </w:r>
    </w:p>
    <w:p>
      <w:pPr>
        <w:pStyle w:val="FirstParagraph"/>
      </w:pPr>
      <w:r>
        <w:t xml:space="preserve">All content undergoes review by local Emirati cultural advisors, ensuring our journalist's work respects the city's values while maintaining journalistic integrity.</w:t>
      </w:r>
    </w:p>
    <w:bookmarkEnd w:id="29"/>
    <w:bookmarkStart w:id="30" w:name="budget-allocation-total-aed-1450000"/>
    <w:p>
      <w:pPr>
        <w:pStyle w:val="Heading2"/>
      </w:pPr>
      <w:r>
        <w:t xml:space="preserve">Budget Allocation (Total: AED 1,450,000)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Content Production (Journalist Salaries)</w:t>
            </w:r>
          </w:p>
        </w:tc>
        <w:tc>
          <w:tcPr/>
          <w:p>
            <w:pPr>
              <w:pStyle w:val="Compact"/>
              <w:jc w:val="left"/>
            </w:pPr>
            <w:r>
              <w:t xml:space="preserve">AED 620,000</w:t>
            </w:r>
          </w:p>
        </w:tc>
        <w:tc>
          <w:tcPr/>
          <w:p>
            <w:pPr>
              <w:pStyle w:val="Compact"/>
              <w:jc w:val="left"/>
            </w:pPr>
            <w:r>
              <w:t xml:space="preserve">Fund dedicated Abu Dhabi-based journalists for localized coverage</w:t>
            </w:r>
          </w:p>
        </w:tc>
      </w:tr>
      <w:tr>
        <w:tc>
          <w:tcPr/>
          <w:p>
            <w:pPr>
              <w:pStyle w:val="Compact"/>
              <w:jc w:val="left"/>
            </w:pPr>
            <w:r>
              <w:t xml:space="preserve">Digital Marketing</w:t>
            </w:r>
          </w:p>
        </w:tc>
        <w:tc>
          <w:tcPr/>
          <w:p>
            <w:pPr>
              <w:pStyle w:val="Compact"/>
              <w:jc w:val="left"/>
            </w:pPr>
            <w:r>
              <w:t xml:space="preserve">AED 385,000</w:t>
            </w:r>
          </w:p>
        </w:tc>
        <w:tc>
          <w:tcPr/>
          <w:p>
            <w:pPr>
              <w:pStyle w:val="Compact"/>
              <w:jc w:val="left"/>
            </w:pPr>
            <w:r>
              <w:t xml:space="preserve">Targeted campaigns in Abu Dhabi's professional networks</w:t>
            </w:r>
          </w:p>
        </w:tc>
      </w:tr>
      <w:tr>
        <w:tc>
          <w:tcPr/>
          <w:p>
            <w:pPr>
              <w:pStyle w:val="Compact"/>
              <w:jc w:val="left"/>
            </w:pPr>
            <w:r>
              <w:t xml:space="preserve">Strategic Partnerships</w:t>
            </w:r>
          </w:p>
        </w:tc>
        <w:tc>
          <w:tcPr/>
          <w:p>
            <w:pPr>
              <w:pStyle w:val="Compact"/>
              <w:jc w:val="left"/>
            </w:pPr>
            <w:r>
              <w:t xml:space="preserve">AED 245,000</w:t>
            </w:r>
          </w:p>
        </w:tc>
        <w:tc>
          <w:tcPr/>
          <w:p>
            <w:pPr>
              <w:pStyle w:val="Compact"/>
              <w:jc w:val="left"/>
            </w:pPr>
            <w:r>
              <w:t xml:space="preserve">Sponsorships at Abu Dhabi media events</w:t>
            </w:r>
          </w:p>
        </w:tc>
      </w:tr>
      <w:tr>
        <w:tc>
          <w:tcPr/>
          <w:p>
            <w:pPr>
              <w:pStyle w:val="Compact"/>
              <w:jc w:val="left"/>
            </w:pPr>
            <w:r>
              <w:t xml:space="preserve">Cultural Compliance &amp; Legal Fees</w:t>
            </w:r>
          </w:p>
        </w:tc>
        <w:tc>
          <w:tcPr/>
          <w:p>
            <w:pPr>
              <w:pStyle w:val="Compact"/>
              <w:jc w:val="left"/>
            </w:pPr>
            <w:r>
              <w:t xml:space="preserve">AED 200,000</w:t>
            </w:r>
          </w:p>
        </w:tc>
        <w:tc>
          <w:tcPr/>
          <w:p>
            <w:pPr>
              <w:pStyle w:val="Compact"/>
              <w:jc w:val="left"/>
            </w:pPr>
            <w:r>
              <w:t xml:space="preserve">UAE regulatory adherence and local advisor fees</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Establish Abu Dhabi editorial base; complete cultural compliance certifications; launch beta newsletter to 500 targeted professionals.</w:t>
      </w:r>
    </w:p>
    <w:p>
      <w:pPr>
        <w:pStyle w:val="BodyText"/>
      </w:pPr>
      <w:r>
        <w:rPr>
          <w:bCs/>
          <w:b/>
        </w:rPr>
        <w:t xml:space="preserve">Months 4-6:</w:t>
      </w:r>
      <w:r>
        <w:t xml:space="preserve"> </w:t>
      </w:r>
      <w:r>
        <w:t xml:space="preserve">Secure first three enterprise clients (e.g., ADNOC, Etihad Airways); host inaugural "Abu Dhabi Business Insight" webinar series.</w:t>
      </w:r>
    </w:p>
    <w:p>
      <w:pPr>
        <w:pStyle w:val="BodyText"/>
      </w:pPr>
      <w:r>
        <w:rPr>
          <w:bCs/>
          <w:b/>
        </w:rPr>
        <w:t xml:space="preserve">Months 7-9:</w:t>
      </w:r>
      <w:r>
        <w:t xml:space="preserve"> </w:t>
      </w:r>
      <w:r>
        <w:t xml:space="preserve">Expand to diplomatic sector with confidential briefing packages; achieve 1,000 paid subscribers.</w:t>
      </w:r>
    </w:p>
    <w:p>
      <w:pPr>
        <w:pStyle w:val="BodyText"/>
      </w:pPr>
      <w:r>
        <w:rPr>
          <w:bCs/>
          <w:b/>
        </w:rPr>
        <w:t xml:space="preserve">Months 10-12:</w:t>
      </w:r>
      <w:r>
        <w:t xml:space="preserve"> </w:t>
      </w:r>
      <w:r>
        <w:t xml:space="preserve">Host Abu Dhabi Media Summit partnership event; secure Year-End revenue target.</w:t>
      </w:r>
    </w:p>
    <w:bookmarkEnd w:id="31"/>
    <w:bookmarkStart w:id="32" w:name="evaluation-metrics"/>
    <w:p>
      <w:pPr>
        <w:pStyle w:val="Heading2"/>
      </w:pPr>
      <w:r>
        <w:t xml:space="preserve">Evaluation Metrics</w:t>
      </w:r>
    </w:p>
    <w:p>
      <w:pPr>
        <w:pStyle w:val="FirstParagraph"/>
      </w:pPr>
      <w:r>
        <w:t xml:space="preserve">We will measure success through three key indicators:</w:t>
      </w:r>
    </w:p>
    <w:p>
      <w:pPr>
        <w:numPr>
          <w:ilvl w:val="0"/>
          <w:numId w:val="1008"/>
        </w:numPr>
        <w:pStyle w:val="Compact"/>
      </w:pPr>
      <w:r>
        <w:rPr>
          <w:bCs/>
          <w:b/>
        </w:rPr>
        <w:t xml:space="preserve">Brand Recall:</w:t>
      </w:r>
      <w:r>
        <w:t xml:space="preserve"> </w:t>
      </w:r>
      <w:r>
        <w:t xml:space="preserve">Quarterly surveys measuring "Abu Dhabi's most trusted news source" among target audience (target: 65% by Q4).</w:t>
      </w:r>
    </w:p>
    <w:p>
      <w:pPr>
        <w:numPr>
          <w:ilvl w:val="0"/>
          <w:numId w:val="1008"/>
        </w:numPr>
        <w:pStyle w:val="Compact"/>
      </w:pPr>
      <w:r>
        <w:rPr>
          <w:bCs/>
          <w:b/>
        </w:rPr>
        <w:t xml:space="preserve">Engagement Depth:</w:t>
      </w:r>
      <w:r>
        <w:t xml:space="preserve"> </w:t>
      </w:r>
      <w:r>
        <w:t xml:space="preserve">Average session duration on our platform (target: 7+ minutes for premium content).</w:t>
      </w:r>
    </w:p>
    <w:p>
      <w:pPr>
        <w:numPr>
          <w:ilvl w:val="0"/>
          <w:numId w:val="1008"/>
        </w:numPr>
        <w:pStyle w:val="Compact"/>
      </w:pPr>
      <w:r>
        <w:rPr>
          <w:bCs/>
          <w:b/>
        </w:rPr>
        <w:t xml:space="preserve">Revenue Velocity:</w:t>
      </w:r>
      <w:r>
        <w:t xml:space="preserve"> </w:t>
      </w:r>
      <w:r>
        <w:t xml:space="preserve">Client retention rate for enterprise subscriptions (target: 85% annual renewal).</w:t>
      </w:r>
    </w:p>
    <w:bookmarkEnd w:id="32"/>
    <w:bookmarkStart w:id="33" w:name="closing-statement"/>
    <w:p>
      <w:pPr>
        <w:pStyle w:val="Heading2"/>
      </w:pPr>
      <w:r>
        <w:t xml:space="preserve">Closing Statement</w:t>
      </w:r>
    </w:p>
    <w:p>
      <w:pPr>
        <w:pStyle w:val="FirstParagraph"/>
      </w:pPr>
      <w:r>
        <w:t xml:space="preserve">This Marketing Plan positions our journalist services as essential to navigating Abu Dhabi's complex media environment. By embedding cultural intelligence into every news cycle and aligning with the United Arab Emirates Abu Dhabi government's vision for knowledge-based economy, we deliver unparalleled value. Unlike generic international news outlets, our hyperlocal approach—developed by a team of journalists with deep roots in Abu Dhabi—creates an indispensable resource for professionals operating within the city. As UAE media continues to evolve under Vision 2030, this Marketing Plan ensures our journalist services become synonymous with credible, culturally intelligent reporting in the heart of the Gulf.</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Journalism Services in Abu Dhabi</dc:title>
  <dc:creator/>
  <dc:language>en</dc:language>
  <cp:keywords/>
  <dcterms:created xsi:type="dcterms:W3CDTF">2026-07-23T22:18:39Z</dcterms:created>
  <dcterms:modified xsi:type="dcterms:W3CDTF">2026-07-23T22:18:39Z</dcterms:modified>
</cp:coreProperties>
</file>

<file path=docProps/custom.xml><?xml version="1.0" encoding="utf-8"?>
<Properties xmlns="http://schemas.openxmlformats.org/officeDocument/2006/custom-properties" xmlns:vt="http://schemas.openxmlformats.org/officeDocument/2006/docPropsVTypes"/>
</file>