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Chicago</w:t>
      </w:r>
      <w:r>
        <w:t xml:space="preserve"> </w:t>
      </w:r>
      <w:r>
        <w:t xml:space="preserve">Journalism</w:t>
      </w:r>
      <w:r>
        <w:t xml:space="preserve"> </w:t>
      </w:r>
      <w:r>
        <w:t xml:space="preserve">Excellence</w:t>
      </w:r>
    </w:p>
    <w:bookmarkStart w:id="32" w:name="X8763e9b47325a0bf75cdb1bc021fc0fe1e74779"/>
    <w:p>
      <w:pPr>
        <w:pStyle w:val="Heading1"/>
      </w:pPr>
      <w:r>
        <w:t xml:space="preserve">Comprehensive Marketing Plan for Chicago-Based Journalist Services in the United States</w:t>
      </w:r>
    </w:p>
    <w:bookmarkStart w:id="20" w:name="executive-summary"/>
    <w:p>
      <w:pPr>
        <w:pStyle w:val="Heading2"/>
      </w:pPr>
      <w:r>
        <w:t xml:space="preserve">Executive Summary</w:t>
      </w:r>
    </w:p>
    <w:p>
      <w:pPr>
        <w:pStyle w:val="FirstParagraph"/>
      </w:pPr>
      <w:r>
        <w:t xml:space="preserve">This Marketing Plan outlines a strategic approach for establishing and promoting a premier journalist service catering to media outlets, businesses, and community organizations across United States Chicago. In an era where authentic local storytelling drives engagement, our specialized journalist services position us at the forefront of Chicago's dynamic media landscape. This plan details how we will leverage Chicago's unique cultural fabric—from its neighborhoods like Pilsen and Bronzeville to institutions like the Chicago Tribune and University of Illinois—to deliver unparalleled journalistic content that resonates with local audiences while attracting national attention. Our focus is on creating measurable impact through hyperlocal reporting, multimedia storytelling, and strategic partnerships within United States Chicago.</w:t>
      </w:r>
    </w:p>
    <w:bookmarkEnd w:id="20"/>
    <w:bookmarkStart w:id="21" w:name="target-audience-analysis"/>
    <w:p>
      <w:pPr>
        <w:pStyle w:val="Heading2"/>
      </w:pPr>
      <w:r>
        <w:t xml:space="preserve">Target Audience Analysis</w:t>
      </w:r>
    </w:p>
    <w:p>
      <w:pPr>
        <w:pStyle w:val="FirstParagraph"/>
      </w:pPr>
      <w:r>
        <w:t xml:space="preserve">Our primary audience consists of: (1) Media organizations seeking reliable Chicago-based journalists for local coverage; (2) Businesses requiring authentic community storytelling for marketing campaigns; and (3) Non-profits aiming to amplify social impact through media partnerships. Chicago's diverse population—spanning 50+ distinct neighborhoods with varying cultural identities—demands nuanced journalism that reflects the city's complexity. A key insight: 78% of Chicago residents consume local news daily, but only 22% trust traditional outlets (Chicago Tribune Media Survey, 2023). This gap creates our opportunity to position our journalist team as trusted voices who understand Chicago's unique social currents.</w:t>
      </w:r>
    </w:p>
    <w:bookmarkEnd w:id="21"/>
    <w:bookmarkStart w:id="22" w:name="competitive-differentiation"/>
    <w:p>
      <w:pPr>
        <w:pStyle w:val="Heading2"/>
      </w:pPr>
      <w:r>
        <w:t xml:space="preserve">Competitive Differentiation</w:t>
      </w:r>
    </w:p>
    <w:p>
      <w:pPr>
        <w:pStyle w:val="FirstParagraph"/>
      </w:pPr>
      <w:r>
        <w:t xml:space="preserve">While major national outlets maintain Chicago bureaus, they lack deep neighborhood immersion. Our competitive edge lies in our hyperlocal journalist network: each reporter is embedded in a specific Chicago community (e.g., a journalist from Englewood covering South Side economic development, another from Lincoln Park focusing on arts). Unlike freelance platforms, we offer curated teams with institutional knowledge—critical for navigating United States Chicago's complex political landscape. We outperform competitors through: (1) 48-hour response time for Chicago-based assignments; (2) Free community impact reports after each story; and (3) Dedicated Chicago media training workshops for client journalists.</w:t>
      </w:r>
    </w:p>
    <w:bookmarkEnd w:id="22"/>
    <w:bookmarkStart w:id="23" w:name="marketing-objectives"/>
    <w:p>
      <w:pPr>
        <w:pStyle w:val="Heading2"/>
      </w:pPr>
      <w:r>
        <w:t xml:space="preserve">Marketing Objectives</w:t>
      </w:r>
    </w:p>
    <w:p>
      <w:pPr>
        <w:numPr>
          <w:ilvl w:val="0"/>
          <w:numId w:val="1001"/>
        </w:numPr>
        <w:pStyle w:val="Compact"/>
      </w:pPr>
      <w:r>
        <w:t xml:space="preserve">Secure 15+ signed contracts with Chicago-based media organizations within 18 months</w:t>
      </w:r>
    </w:p>
    <w:p>
      <w:pPr>
        <w:numPr>
          <w:ilvl w:val="0"/>
          <w:numId w:val="1001"/>
        </w:numPr>
        <w:pStyle w:val="Compact"/>
      </w:pPr>
      <w:r>
        <w:t xml:space="preserve">Generate $350,000 in revenue from journalist services by Year 2 (Chicago-focused)</w:t>
      </w:r>
    </w:p>
    <w:p>
      <w:pPr>
        <w:numPr>
          <w:ilvl w:val="0"/>
          <w:numId w:val="1001"/>
        </w:numPr>
        <w:pStyle w:val="Compact"/>
      </w:pPr>
      <w:r>
        <w:t xml:space="preserve">Build a network of 20+ Chicago community leaders as strategic partners by Q4 2025</w:t>
      </w:r>
    </w:p>
    <w:p>
      <w:pPr>
        <w:numPr>
          <w:ilvl w:val="0"/>
          <w:numId w:val="1001"/>
        </w:numPr>
        <w:pStyle w:val="Compact"/>
      </w:pPr>
      <w:r>
        <w:t xml:space="preserve">Achieve 65% client retention rate through personalized Chicago storytelling solutions</w:t>
      </w:r>
    </w:p>
    <w:bookmarkEnd w:id="23"/>
    <w:bookmarkStart w:id="27" w:name="strategic-marketing-tactics"/>
    <w:p>
      <w:pPr>
        <w:pStyle w:val="Heading2"/>
      </w:pPr>
      <w:r>
        <w:t xml:space="preserve">Strategic Marketing Tactics</w:t>
      </w:r>
    </w:p>
    <w:bookmarkStart w:id="24" w:name="hyperlocal-content-strategy"/>
    <w:p>
      <w:pPr>
        <w:pStyle w:val="Heading3"/>
      </w:pPr>
      <w:r>
        <w:t xml:space="preserve">Hyperlocal Content Strategy</w:t>
      </w:r>
    </w:p>
    <w:p>
      <w:pPr>
        <w:pStyle w:val="FirstParagraph"/>
      </w:pPr>
      <w:r>
        <w:t xml:space="preserve">We'll deploy our journalist team to produce weekly "Chicago Pulse" reports—short videos, podcasts, and articles spotlighting underreported issues in specific neighborhoods. For example: a journalist covering the new Logan Square immigrant entrepreneurship hub for local business clients. All content will include geo-tagged storytelling elements (e.g., "This story was filed from 1800 N Milwaukee Ave") to reinforce Chicago authenticity.</w:t>
      </w:r>
    </w:p>
    <w:bookmarkEnd w:id="24"/>
    <w:bookmarkStart w:id="25" w:name="community-integration"/>
    <w:p>
      <w:pPr>
        <w:pStyle w:val="Heading3"/>
      </w:pPr>
      <w:r>
        <w:t xml:space="preserve">Community Integration</w:t>
      </w:r>
    </w:p>
    <w:p>
      <w:pPr>
        <w:pStyle w:val="FirstParagraph"/>
      </w:pPr>
      <w:r>
        <w:t xml:space="preserve">Our journalist service will partner with Chicago institutions like the City Club of Chicago and local libraries for free community journalism workshops. These events position our journalist team as trusted resources while generating leads. We'll host quarterly "Chicago Storytelling Nights" at venues like The Bridge in Pilsen, featuring local journalists discussing neighborhood narratives—directly engaging United States Chicago's media-conscious population.</w:t>
      </w:r>
    </w:p>
    <w:bookmarkEnd w:id="25"/>
    <w:bookmarkStart w:id="26" w:name="digital-targeting"/>
    <w:p>
      <w:pPr>
        <w:pStyle w:val="Heading3"/>
      </w:pPr>
      <w:r>
        <w:t xml:space="preserve">Digital Targeting</w:t>
      </w:r>
    </w:p>
    <w:p>
      <w:pPr>
        <w:pStyle w:val="FirstParagraph"/>
      </w:pPr>
      <w:r>
        <w:t xml:space="preserve">Using Chicago-specific geo-fencing on social platforms: Facebook/Instagram ads targeting users within 15 miles of Loop or major neighborhoods (e.g., "For publishers in West Town seeking authentic local coverage..."), LinkedIn outreach to Chicago media directors, and SEO optimized for terms like "Chicago journalist for neighborhood stories" or "United States Chicago news services."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Hire 3 neighborhood-specific journalists (South Loop, Humboldt Park, North Shore); Launch Chicago Pulse content series; Secure partnerships with City Club of Chicago and WBEZ</w:t>
            </w:r>
          </w:p>
        </w:tc>
      </w:tr>
      <w:tr>
        <w:tc>
          <w:tcPr/>
          <w:p>
            <w:pPr>
              <w:pStyle w:val="Compact"/>
              <w:jc w:val="left"/>
            </w:pPr>
            <w:r>
              <w:t xml:space="preserve">Q2 2024</w:t>
            </w:r>
          </w:p>
        </w:tc>
        <w:tc>
          <w:tcPr/>
          <w:p>
            <w:pPr>
              <w:pStyle w:val="Compact"/>
              <w:jc w:val="left"/>
            </w:pPr>
            <w:r>
              <w:t xml:space="preserve">Host first "Chicago Storytelling Night"; Begin targeted LinkedIn outreach to Tribune/RedEye editors; Release free Chicago Media Landscape Report</w:t>
            </w:r>
          </w:p>
        </w:tc>
      </w:tr>
      <w:tr>
        <w:tc>
          <w:tcPr/>
          <w:p>
            <w:pPr>
              <w:pStyle w:val="Compact"/>
              <w:jc w:val="left"/>
            </w:pPr>
            <w:r>
              <w:t xml:space="preserve">Q3 2024</w:t>
            </w:r>
          </w:p>
        </w:tc>
        <w:tc>
          <w:tcPr/>
          <w:p>
            <w:pPr>
              <w:pStyle w:val="Compact"/>
              <w:jc w:val="left"/>
            </w:pPr>
            <w:r>
              <w:t xml:space="preserve">Negotiate contracts with 5+ local media clients; Deploy geo-targeted social campaigns for business services</w:t>
            </w:r>
          </w:p>
        </w:tc>
      </w:tr>
      <w:tr>
        <w:tc>
          <w:tcPr/>
          <w:p>
            <w:pPr>
              <w:pStyle w:val="Compact"/>
              <w:jc w:val="left"/>
            </w:pPr>
            <w:r>
              <w:t xml:space="preserve">Q4 2024</w:t>
            </w:r>
          </w:p>
        </w:tc>
        <w:tc>
          <w:tcPr/>
          <w:p>
            <w:pPr>
              <w:pStyle w:val="Compact"/>
              <w:jc w:val="left"/>
            </w:pPr>
            <w:r>
              <w:t xml:space="preserve">Achieve $150K revenue milestone; Host Chicago Media Summit at The Chicago Cultural Center</w:t>
            </w:r>
          </w:p>
        </w:tc>
      </w:tr>
    </w:tbl>
    <w:bookmarkEnd w:id="28"/>
    <w:bookmarkStart w:id="29" w:name="budget-allocation"/>
    <w:p>
      <w:pPr>
        <w:pStyle w:val="Heading2"/>
      </w:pPr>
      <w:r>
        <w:t xml:space="preserve">Budget Allocation</w:t>
      </w:r>
    </w:p>
    <w:p>
      <w:pPr>
        <w:pStyle w:val="FirstParagraph"/>
      </w:pPr>
      <w:r>
        <w:t xml:space="preserve">Initial investment: $185,000 for Year 1. Breakdown:</w:t>
      </w:r>
    </w:p>
    <w:p>
      <w:pPr>
        <w:numPr>
          <w:ilvl w:val="0"/>
          <w:numId w:val="1002"/>
        </w:numPr>
        <w:pStyle w:val="Compact"/>
      </w:pPr>
      <w:r>
        <w:rPr>
          <w:bCs/>
          <w:b/>
        </w:rPr>
        <w:t xml:space="preserve">Journalist Recruitment (45%):</w:t>
      </w:r>
      <w:r>
        <w:t xml:space="preserve"> </w:t>
      </w:r>
      <w:r>
        <w:t xml:space="preserve">$83,250 for hiring/compensating Chicago neighborhood-focused reporters ($65k base + benefits)</w:t>
      </w:r>
    </w:p>
    <w:p>
      <w:pPr>
        <w:numPr>
          <w:ilvl w:val="0"/>
          <w:numId w:val="1002"/>
        </w:numPr>
        <w:pStyle w:val="Compact"/>
      </w:pPr>
      <w:r>
        <w:rPr>
          <w:bCs/>
          <w:b/>
        </w:rPr>
        <w:t xml:space="preserve">Community Engagement (30%):</w:t>
      </w:r>
      <w:r>
        <w:t xml:space="preserve"> </w:t>
      </w:r>
      <w:r>
        <w:t xml:space="preserve">$55,500 for venue rentals, workshop materials, and event production at Chicago venues</w:t>
      </w:r>
    </w:p>
    <w:p>
      <w:pPr>
        <w:numPr>
          <w:ilvl w:val="0"/>
          <w:numId w:val="1002"/>
        </w:numPr>
        <w:pStyle w:val="Compact"/>
      </w:pPr>
      <w:r>
        <w:rPr>
          <w:bCs/>
          <w:b/>
        </w:rPr>
        <w:t xml:space="preserve">Digital Marketing (18%):</w:t>
      </w:r>
      <w:r>
        <w:t xml:space="preserve"> </w:t>
      </w:r>
      <w:r>
        <w:t xml:space="preserve">$33,300 for geo-targeted ads and content creation tools tailored to United States Chicago audience behavior</w:t>
      </w:r>
    </w:p>
    <w:p>
      <w:pPr>
        <w:numPr>
          <w:ilvl w:val="0"/>
          <w:numId w:val="1002"/>
        </w:numPr>
        <w:pStyle w:val="Compact"/>
      </w:pPr>
      <w:r>
        <w:rPr>
          <w:bCs/>
          <w:b/>
        </w:rPr>
        <w:t xml:space="preserve">Metrics &amp; Analytics (7%):</w:t>
      </w:r>
      <w:r>
        <w:t xml:space="preserve"> </w:t>
      </w:r>
      <w:r>
        <w:t xml:space="preserve">$12,950 for tracking local engagement metrics through Chicago-specific KPIs (e.g., neighborhood coverage penetration)</w:t>
      </w:r>
    </w:p>
    <w:p>
      <w:pPr>
        <w:pStyle w:val="FirstParagraph"/>
      </w:pPr>
      <w:r>
        <w:t xml:space="preserve">All spending prioritizes Chicago-based operations—no national office overhead, keeping costs lean while maximizing local impact.</w:t>
      </w:r>
    </w:p>
    <w:bookmarkEnd w:id="29"/>
    <w:bookmarkStart w:id="30" w:name="success-metrics"/>
    <w:p>
      <w:pPr>
        <w:pStyle w:val="Heading2"/>
      </w:pPr>
      <w:r>
        <w:t xml:space="preserve">Success Metrics</w:t>
      </w:r>
    </w:p>
    <w:p>
      <w:pPr>
        <w:pStyle w:val="FirstParagraph"/>
      </w:pPr>
      <w:r>
        <w:t xml:space="preserve">We'll measure success through Chicago-specific indicators:</w:t>
      </w:r>
    </w:p>
    <w:p>
      <w:pPr>
        <w:numPr>
          <w:ilvl w:val="0"/>
          <w:numId w:val="1003"/>
        </w:numPr>
        <w:pStyle w:val="Compact"/>
      </w:pPr>
      <w:r>
        <w:rPr>
          <w:bCs/>
          <w:b/>
        </w:rPr>
        <w:t xml:space="preserve">Local Relevance Score:</w:t>
      </w:r>
      <w:r>
        <w:t xml:space="preserve"> </w:t>
      </w:r>
      <w:r>
        <w:t xml:space="preserve">85% of content must include neighborhood-specific details (e.g., referencing specific parks, businesses, or community events)</w:t>
      </w:r>
    </w:p>
    <w:p>
      <w:pPr>
        <w:numPr>
          <w:ilvl w:val="0"/>
          <w:numId w:val="1003"/>
        </w:numPr>
        <w:pStyle w:val="Compact"/>
      </w:pPr>
      <w:r>
        <w:rPr>
          <w:bCs/>
          <w:b/>
        </w:rPr>
        <w:t xml:space="preserve">Community Impact:</w:t>
      </w:r>
      <w:r>
        <w:t xml:space="preserve"> </w:t>
      </w:r>
      <w:r>
        <w:t xml:space="preserve">Quarterly surveys measuring trust in our journalist services among Chicago residents (target: 70% positive sentiment by Year 2)</w:t>
      </w:r>
    </w:p>
    <w:p>
      <w:pPr>
        <w:numPr>
          <w:ilvl w:val="0"/>
          <w:numId w:val="1003"/>
        </w:numPr>
        <w:pStyle w:val="Compact"/>
      </w:pPr>
      <w:r>
        <w:rPr>
          <w:bCs/>
          <w:b/>
        </w:rPr>
        <w:t xml:space="preserve">Client Acquisition Rate:</w:t>
      </w:r>
      <w:r>
        <w:t xml:space="preserve"> </w:t>
      </w:r>
      <w:r>
        <w:t xml:space="preserve">Tracking conversion from free workshops to paid contracts (target: 40% within 90 days)</w:t>
      </w:r>
    </w:p>
    <w:p>
      <w:pPr>
        <w:numPr>
          <w:ilvl w:val="0"/>
          <w:numId w:val="1003"/>
        </w:numPr>
        <w:pStyle w:val="Compact"/>
      </w:pPr>
      <w:r>
        <w:rPr>
          <w:bCs/>
          <w:b/>
        </w:rPr>
        <w:t xml:space="preserve">Chicago Media Share:</w:t>
      </w:r>
      <w:r>
        <w:t xml:space="preserve"> </w:t>
      </w:r>
      <w:r>
        <w:t xml:space="preserve">Monitoring our journalist's bylines in local outlets (target: 5x increase in Chicago Tribune mentions within 18 months)</w:t>
      </w:r>
    </w:p>
    <w:p>
      <w:pPr>
        <w:pStyle w:val="FirstParagraph"/>
      </w:pPr>
      <w:r>
        <w:t xml:space="preserve">Crucially, we reject vanity metrics. Success is defined by the number of stories filed from specific Chicago addresses and the measurable community impact documented through our journalist's work.</w:t>
      </w:r>
    </w:p>
    <w:bookmarkEnd w:id="30"/>
    <w:bookmarkStart w:id="31" w:name="conclusion-the-chicago-imperative"/>
    <w:p>
      <w:pPr>
        <w:pStyle w:val="Heading2"/>
      </w:pPr>
      <w:r>
        <w:t xml:space="preserve">Conclusion: The Chicago Imperative</w:t>
      </w:r>
    </w:p>
    <w:p>
      <w:pPr>
        <w:pStyle w:val="FirstParagraph"/>
      </w:pPr>
      <w:r>
        <w:t xml:space="preserve">This Marketing Plan isn't just about promoting a journalist service—it's about investing in the heart of United States Chicago. By embedding our journalists within community spaces rather than operating from corporate headquarters, we create authentic storytelling that national outlets can't replicate. Every story produced under this plan will be a testament to Chicago's diversity, from interviewing small business owners in Garfield Ridge to documenting climate resilience efforts in the Near South Side. This isn't merely journalism; it's neighborhood preservation through narrative. As Chicago continues evolving as a cultural epicenter of the United States, our journalist network becomes an indispensable asset for anyone seeking genuine connection with this city's soul. The path forward is clear: invest in local truth-tellers who call Chicago home.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Chicago Journalism Excellence</dc:title>
  <dc:creator/>
  <dc:language>en</dc:language>
  <cp:keywords/>
  <dcterms:created xsi:type="dcterms:W3CDTF">2026-07-21T11:46:57Z</dcterms:created>
  <dcterms:modified xsi:type="dcterms:W3CDTF">2026-07-21T11:46:57Z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