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San</w:t>
      </w:r>
      <w:r>
        <w:t xml:space="preserve"> </w:t>
      </w:r>
      <w:r>
        <w:t xml:space="preserve">Francisco</w:t>
      </w:r>
      <w:r>
        <w:t xml:space="preserve"> </w:t>
      </w:r>
      <w:r>
        <w:t xml:space="preserve">Spotlight</w:t>
      </w:r>
      <w:r>
        <w:t xml:space="preserve"> </w:t>
      </w:r>
      <w:r>
        <w:t xml:space="preserve">Journalist</w:t>
      </w:r>
    </w:p>
    <w:bookmarkStart w:id="29" w:name="X90e7576107fed3c627ce6f3ae86568ecae6f65d"/>
    <w:p>
      <w:pPr>
        <w:pStyle w:val="Heading1"/>
      </w:pPr>
      <w:r>
        <w:t xml:space="preserve">Comprehensive Marketing Plan for San Francisco Spotlight Journalist</w:t>
      </w:r>
    </w:p>
    <w:bookmarkStart w:id="20" w:name="executive-summary"/>
    <w:p>
      <w:pPr>
        <w:pStyle w:val="Heading2"/>
      </w:pPr>
      <w:r>
        <w:t xml:space="preserve">Executive Summary</w:t>
      </w:r>
    </w:p>
    <w:p>
      <w:pPr>
        <w:pStyle w:val="FirstParagraph"/>
      </w:pPr>
      <w:r>
        <w:t xml:space="preserve">This Marketing Plan outlines a strategic approach for "San Francisco Spotlight Journalist," an independent journalism initiative operating within the competitive media landscape of the United States San Francisco. The plan focuses on establishing authoritative presence, driving audience engagement, and securing sustainable revenue streams through hyper-local storytelling. By leveraging San Francisco's unique cultural dynamics and digital ecosystem, this plan positions our journalist as a trusted voice for community-driven news in Northern California. Key objectives include growing digital reach by 200% within 18 months while generating $150,000 in annual revenue through diversified monetization strategies.</w:t>
      </w:r>
    </w:p>
    <w:bookmarkEnd w:id="20"/>
    <w:bookmarkStart w:id="21" w:name="X01d22c5655f7a645c01786f6b53cb224b533435"/>
    <w:p>
      <w:pPr>
        <w:pStyle w:val="Heading2"/>
      </w:pPr>
      <w:r>
        <w:t xml:space="preserve">Situation Analysis: The San Francisco Media Landscape</w:t>
      </w:r>
    </w:p>
    <w:p>
      <w:pPr>
        <w:pStyle w:val="FirstParagraph"/>
      </w:pPr>
      <w:r>
        <w:t xml:space="preserve">San Francisco presents both challenges and opportunities for journalism. As a hub of innovation with high media consumption rates (78% of residents consume daily news digitally), the city's audience demands authentic, solution-oriented reporting. However, traditional news outlets have downsized by 35% since 2018 (Poynter Institute), creating a void filled by fragmented digital platforms. Our journalist operates in this gap with a specialized focus on hyper-local issues—neighborhood development, tech-impact narratives, and immigrant community stories—that mainstream media often overlooks. The United States San Francisco market requires journalists who understand the city's unique tensions between tech disruption and grassroots activism.</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San Francisco Residents (65%)</w:t>
      </w:r>
      <w:r>
        <w:t xml:space="preserve">: Urban professionals aged 28-45 seeking neighborhood-focused insights on housing, transit, and small business impacts.</w:t>
      </w:r>
    </w:p>
    <w:p>
      <w:pPr>
        <w:numPr>
          <w:ilvl w:val="0"/>
          <w:numId w:val="1001"/>
        </w:numPr>
        <w:pStyle w:val="Compact"/>
      </w:pPr>
      <w:r>
        <w:rPr>
          <w:bCs/>
          <w:b/>
        </w:rPr>
        <w:t xml:space="preserve">Tech Industry Stakeholders (20%)</w:t>
      </w:r>
      <w:r>
        <w:t xml:space="preserve">: Employees at SF-based tech firms requiring ethical coverage of community-tech relations.</w:t>
      </w:r>
    </w:p>
    <w:p>
      <w:pPr>
        <w:numPr>
          <w:ilvl w:val="0"/>
          <w:numId w:val="1001"/>
        </w:numPr>
        <w:pStyle w:val="Compact"/>
      </w:pPr>
      <w:r>
        <w:rPr>
          <w:bCs/>
          <w:b/>
        </w:rPr>
        <w:t xml:space="preserve">Community Organizers (15%)</w:t>
      </w:r>
      <w:r>
        <w:t xml:space="preserve">: Nonprofits and activists needing platforms for underreported local issues.</w:t>
      </w:r>
    </w:p>
    <w:p>
      <w:pPr>
        <w:pStyle w:val="FirstParagraph"/>
      </w:pPr>
      <w:r>
        <w:t xml:space="preserve">All segments share a critical need for trustworthy journalism amid widespread misinformation. The San Francisco market's high education level (42% hold bachelor's degrees+) makes it receptive to in-depth, evidence-based reporting—a core strength of our journalist.</w:t>
      </w:r>
    </w:p>
    <w:bookmarkEnd w:id="22"/>
    <w:bookmarkStart w:id="23" w:name="marketing-objectives"/>
    <w:p>
      <w:pPr>
        <w:pStyle w:val="Heading2"/>
      </w:pPr>
      <w:r>
        <w:t xml:space="preserve">Marketing Objectives</w:t>
      </w:r>
    </w:p>
    <w:p>
      <w:pPr>
        <w:numPr>
          <w:ilvl w:val="0"/>
          <w:numId w:val="1002"/>
        </w:numPr>
        <w:pStyle w:val="Compact"/>
      </w:pPr>
      <w:r>
        <w:t xml:space="preserve">Attain 50,000 monthly unique visitors to the San Francisco Spotlight Journalist platform within 18 months.</w:t>
      </w:r>
    </w:p>
    <w:p>
      <w:pPr>
        <w:numPr>
          <w:ilvl w:val="0"/>
          <w:numId w:val="1002"/>
        </w:numPr>
        <w:pStyle w:val="Compact"/>
      </w:pPr>
      <w:r>
        <w:t xml:space="preserve">Secure 5 strategic partnerships with local businesses (e.g., community centers, cultural institutions) by Q3 2024.</w:t>
      </w:r>
    </w:p>
    <w:p>
      <w:pPr>
        <w:numPr>
          <w:ilvl w:val="0"/>
          <w:numId w:val="1002"/>
        </w:numPr>
        <w:pStyle w:val="Compact"/>
      </w:pPr>
      <w:r>
        <w:t xml:space="preserve">Generate $150,000 annual revenue through subscriptions ($75k), sponsored content ($50k), and event sponsorships ($25k) by Year 2.</w:t>
      </w:r>
    </w:p>
    <w:p>
      <w:pPr>
        <w:numPr>
          <w:ilvl w:val="0"/>
          <w:numId w:val="1002"/>
        </w:numPr>
        <w:pStyle w:val="Compact"/>
      </w:pPr>
      <w:r>
        <w:t xml:space="preserve">Build audience trust metrics: Achieve 85% reader satisfaction (measured via quarterly surveys) in United States San Francisco.</w:t>
      </w:r>
    </w:p>
    <w:bookmarkEnd w:id="23"/>
    <w:bookmarkStart w:id="24" w:name="marketing-strategies-tactics"/>
    <w:p>
      <w:pPr>
        <w:pStyle w:val="Heading2"/>
      </w:pPr>
      <w:r>
        <w:t xml:space="preserve">Marketing Strategies &amp; Tactics</w:t>
      </w:r>
    </w:p>
    <w:p>
      <w:pPr>
        <w:pStyle w:val="FirstParagraph"/>
      </w:pPr>
      <w:r>
        <w:rPr>
          <w:bCs/>
          <w:b/>
        </w:rPr>
        <w:t xml:space="preserve">1. Hyper-Local Content Differentiation</w:t>
      </w:r>
      <w:r>
        <w:br/>
      </w:r>
      <w:r>
        <w:t xml:space="preserve">Our journalist will produce biweekly deep dives exclusively on San Francisco-specific issues—e.g., "The Ripple Effect: How Tech Bailouts Reshape Mission District Small Businesses." Each article integrates data from SF Open Data, community surveys, and expert interviews to establish credibility. All content is optimized for local SEO with keywords like "San Francisco news," "SF neighborhood updates," and "Bay Area journalism."</w:t>
      </w:r>
    </w:p>
    <w:p>
      <w:pPr>
        <w:pStyle w:val="BodyText"/>
      </w:pPr>
      <w:r>
        <w:rPr>
          <w:bCs/>
          <w:b/>
        </w:rPr>
        <w:t xml:space="preserve">2. Community Immersion Campaigns</w:t>
      </w:r>
      <w:r>
        <w:br/>
      </w:r>
      <w:r>
        <w:t xml:space="preserve">To embody the United States San Francisco ethos, our journalist will host monthly in-person "Story Circles" in public libraries (e.g., SF Main Library) and community centers (e.g., Mission Cultural Center). These events foster direct engagement while generating authentic story leads. Promotion leverages Instagram Stories geo-tags targeting San Francisco neighborhoods and partnerships with influencers like @SFist or @SFChronicle for cross-promotion.</w:t>
      </w:r>
    </w:p>
    <w:p>
      <w:pPr>
        <w:pStyle w:val="BodyText"/>
      </w:pPr>
      <w:r>
        <w:rPr>
          <w:bCs/>
          <w:b/>
        </w:rPr>
        <w:t xml:space="preserve">3. Digital Growth Engine</w:t>
      </w:r>
      <w:r>
        <w:br/>
      </w:r>
      <w:r>
        <w:t xml:space="preserve">A multi-channel digital strategy will drive reach:</w:t>
      </w:r>
    </w:p>
    <w:p>
      <w:pPr>
        <w:numPr>
          <w:ilvl w:val="0"/>
          <w:numId w:val="1003"/>
        </w:numPr>
        <w:pStyle w:val="Compact"/>
      </w:pPr>
      <w:r>
        <w:rPr>
          <w:iCs/>
          <w:i/>
        </w:rPr>
        <w:t xml:space="preserve">Email Newsletter:</w:t>
      </w:r>
      <w:r>
        <w:t xml:space="preserve"> </w:t>
      </w:r>
      <w:r>
        <w:t xml:space="preserve">"Spotlight SF" (10,000 subscribers by Year 1) featuring exclusive neighborhood updates.</w:t>
      </w:r>
    </w:p>
    <w:p>
      <w:pPr>
        <w:numPr>
          <w:ilvl w:val="0"/>
          <w:numId w:val="1003"/>
        </w:numPr>
        <w:pStyle w:val="Compact"/>
      </w:pPr>
      <w:r>
        <w:rPr>
          <w:iCs/>
          <w:i/>
        </w:rPr>
        <w:t xml:space="preserve">Podcast Series:</w:t>
      </w:r>
      <w:r>
        <w:t xml:space="preserve"> </w:t>
      </w:r>
      <w:r>
        <w:t xml:space="preserve">"SF Unfiltered" (available on Spotify/Apple Podcasts), interviewing local leaders on issues like housing policy.</w:t>
      </w:r>
    </w:p>
    <w:p>
      <w:pPr>
        <w:numPr>
          <w:ilvl w:val="0"/>
          <w:numId w:val="1003"/>
        </w:numPr>
        <w:pStyle w:val="Compact"/>
      </w:pPr>
      <w:r>
        <w:rPr>
          <w:iCs/>
          <w:i/>
        </w:rPr>
        <w:t xml:space="preserve">Social Media:</w:t>
      </w:r>
      <w:r>
        <w:t xml:space="preserve"> </w:t>
      </w:r>
      <w:r>
        <w:t xml:space="preserve">TikTok/Instagram Reels distilling complex topics into 60-second explainers (e.g., "What's in SF's New Tenant Protection Bill?").</w:t>
      </w:r>
    </w:p>
    <w:p>
      <w:pPr>
        <w:pStyle w:val="FirstParagraph"/>
      </w:pPr>
      <w:r>
        <w:rPr>
          <w:bCs/>
          <w:b/>
        </w:rPr>
        <w:t xml:space="preserve">4. Ethical Monetization Framework</w:t>
      </w:r>
      <w:r>
        <w:br/>
      </w:r>
      <w:r>
        <w:t xml:space="preserve">Revenue streams align with San Francisco values:</w:t>
      </w:r>
    </w:p>
    <w:p>
      <w:pPr>
        <w:numPr>
          <w:ilvl w:val="0"/>
          <w:numId w:val="1004"/>
        </w:numPr>
        <w:pStyle w:val="Compact"/>
      </w:pPr>
      <w:r>
        <w:rPr>
          <w:iCs/>
          <w:i/>
        </w:rPr>
        <w:t xml:space="preserve">Premium Membership:</w:t>
      </w:r>
      <w:r>
        <w:t xml:space="preserve"> </w:t>
      </w:r>
      <w:r>
        <w:t xml:space="preserve">$7/month for ad-free access + exclusive town halls (target: 2,000 members).</w:t>
      </w:r>
    </w:p>
    <w:p>
      <w:pPr>
        <w:numPr>
          <w:ilvl w:val="0"/>
          <w:numId w:val="1004"/>
        </w:numPr>
        <w:pStyle w:val="Compact"/>
      </w:pPr>
      <w:r>
        <w:rPr>
          <w:iCs/>
          <w:i/>
        </w:rPr>
        <w:t xml:space="preserve">Community-Driven Sponsors:</w:t>
      </w:r>
      <w:r>
        <w:t xml:space="preserve"> </w:t>
      </w:r>
      <w:r>
        <w:t xml:space="preserve">Local businesses (e.g., sustainable cafes) pay for "Impact Stories" that highlight their community work.</w:t>
      </w:r>
    </w:p>
    <w:p>
      <w:pPr>
        <w:numPr>
          <w:ilvl w:val="0"/>
          <w:numId w:val="1004"/>
        </w:numPr>
        <w:pStyle w:val="Compact"/>
      </w:pPr>
      <w:r>
        <w:rPr>
          <w:iCs/>
          <w:i/>
        </w:rPr>
        <w:t xml:space="preserve">National Syndication:</w:t>
      </w:r>
      <w:r>
        <w:t xml:space="preserve"> </w:t>
      </w:r>
      <w:r>
        <w:t xml:space="preserve">Partnering with platforms like The Conversation to distribute SF-focused pieces nationally, attracting broader revenue.</w:t>
      </w:r>
    </w:p>
    <w:bookmarkEnd w:id="24"/>
    <w:bookmarkStart w:id="25" w:name="budget-allocation"/>
    <w:p>
      <w:pPr>
        <w:pStyle w:val="Heading2"/>
      </w:pPr>
      <w:r>
        <w:t xml:space="preserve">Budget Allocation</w:t>
      </w:r>
    </w:p>
    <w:p>
      <w:pPr>
        <w:pStyle w:val="FirstParagraph"/>
      </w:pPr>
      <w:r>
        <w:t xml:space="preserve">Total Budget: $95,000 (Year 1)</w:t>
      </w:r>
      <w:r>
        <w:br/>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Content Production</w:t>
      </w:r>
    </w:p>
    <w:p>
      <w:pPr>
        <w:pStyle w:val="BodyText"/>
      </w:pPr>
      <w:r>
        <w:t xml:space="preserve">$35,000</w:t>
      </w:r>
    </w:p>
    <w:p>
      <w:pPr>
        <w:pStyle w:val="BodyText"/>
      </w:pPr>
      <w:r>
        <w:t xml:space="preserve">Funding investigations, multimedia assets, and travel within United States San Francisco.</w:t>
      </w:r>
    </w:p>
    <w:p>
      <w:pPr>
        <w:pStyle w:val="BodyText"/>
      </w:pPr>
      <w:r>
        <w:t xml:space="preserve">Digital Marketing</w:t>
      </w:r>
    </w:p>
    <w:p>
      <w:pPr>
        <w:pStyle w:val="BodyText"/>
      </w:pPr>
      <w:r>
        <w:t xml:space="preserve">$25,000Targeted Instagram/Facebook ads focused on SF ZIP codes; SEO optimization.</w:t>
      </w:r>
    </w:p>
    <w:p>
      <w:pPr>
        <w:pStyle w:val="BodyText"/>
      </w:pPr>
      <w:r>
        <w:t xml:space="preserve">Community Events</w:t>
      </w:r>
    </w:p>
    <w:p>
      <w:pPr>
        <w:pStyle w:val="BodyText"/>
      </w:pPr>
      <w:r>
        <w:t xml:space="preserve">$20,000</w:t>
      </w:r>
    </w:p>
    <w:p>
      <w:pPr>
        <w:pStyle w:val="BodyText"/>
      </w:pPr>
      <w:r>
        <w:t xml:space="preserve">Hosting 12 Story Circles across diverse neighborhoods (e.g., Tenderloin, Sunset).</w:t>
      </w:r>
    </w:p>
    <w:p>
      <w:pPr>
        <w:pStyle w:val="BodyText"/>
      </w:pPr>
      <w:r>
        <w:t xml:space="preserve">Technology Tools</w:t>
      </w:r>
    </w:p>
    <w:p>
      <w:pPr>
        <w:pStyle w:val="BodyText"/>
      </w:pPr>
      <w:r>
        <w:t xml:space="preserve">$15,000</w:t>
      </w:r>
    </w:p>
    <w:p>
      <w:pPr>
        <w:pStyle w:val="BodyText"/>
      </w:pPr>
      <w:r>
        <w:t xml:space="preserve">Email platform (Mailchimp), analytics software (Google Analytics 4), and website maintenance.</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platform with foundational content; secure first 3 community partnerships.</w:t>
      </w:r>
      <w:r>
        <w:br/>
      </w:r>
      <w:r>
        <w:rPr>
          <w:bCs/>
          <w:b/>
        </w:rPr>
        <w:t xml:space="preserve">Months 4-6:</w:t>
      </w:r>
      <w:r>
        <w:t xml:space="preserve"> </w:t>
      </w:r>
      <w:r>
        <w:t xml:space="preserve">Roll out podcast and newsletter; host initial Story Circles in two neighborhoods.</w:t>
      </w:r>
      <w:r>
        <w:br/>
      </w:r>
      <w:r>
        <w:rPr>
          <w:bCs/>
          <w:b/>
        </w:rPr>
        <w:t xml:space="preserve">Months 7-9:</w:t>
      </w:r>
      <w:r>
        <w:t xml:space="preserve"> </w:t>
      </w:r>
      <w:r>
        <w:t xml:space="preserve">Begin premium membership program; pursue national syndication deals.</w:t>
      </w:r>
      <w:r>
        <w:br/>
      </w:r>
      <w:r>
        <w:rPr>
          <w:bCs/>
          <w:b/>
        </w:rPr>
        <w:t xml:space="preserve">Months 10-12:</w:t>
      </w:r>
      <w:r>
        <w:t xml:space="preserve"> </w:t>
      </w:r>
      <w:r>
        <w:t xml:space="preserve">Evaluate metrics, refine audience targeting, and scale successful tactics.</w:t>
      </w:r>
    </w:p>
    <w:bookmarkEnd w:id="26"/>
    <w:bookmarkStart w:id="27" w:name="evaluation-control"/>
    <w:p>
      <w:pPr>
        <w:pStyle w:val="Heading2"/>
      </w:pPr>
      <w:r>
        <w:t xml:space="preserve">Evaluation &amp; Control</w:t>
      </w:r>
    </w:p>
    <w:p>
      <w:pPr>
        <w:pStyle w:val="FirstParagraph"/>
      </w:pPr>
      <w:r>
        <w:t xml:space="preserve">KPIs will be tracked weekly via Google Analytics and social insights:</w:t>
      </w:r>
    </w:p>
    <w:p>
      <w:pPr>
        <w:numPr>
          <w:ilvl w:val="0"/>
          <w:numId w:val="1005"/>
        </w:numPr>
        <w:pStyle w:val="Compact"/>
      </w:pPr>
      <w:r>
        <w:rPr>
          <w:iCs/>
          <w:i/>
        </w:rPr>
        <w:t xml:space="preserve">Audience Growth:</w:t>
      </w:r>
      <w:r>
        <w:t xml:space="preserve"> </w:t>
      </w:r>
      <w:r>
        <w:t xml:space="preserve">Monthly unique visitors (target: 15,000 by Month 6).</w:t>
      </w:r>
    </w:p>
    <w:p>
      <w:pPr>
        <w:numPr>
          <w:ilvl w:val="0"/>
          <w:numId w:val="1005"/>
        </w:numPr>
        <w:pStyle w:val="Compact"/>
      </w:pPr>
      <w:r>
        <w:rPr>
          <w:iCs/>
          <w:i/>
        </w:rPr>
        <w:t xml:space="preserve">Engagement Rate:</w:t>
      </w:r>
      <w:r>
        <w:t xml:space="preserve"> </w:t>
      </w:r>
      <w:r>
        <w:t xml:space="preserve">Click-through rates on emails (target: 8%), event attendance (target: 50+ per session).</w:t>
      </w:r>
    </w:p>
    <w:p>
      <w:pPr>
        <w:numPr>
          <w:ilvl w:val="0"/>
          <w:numId w:val="1005"/>
        </w:numPr>
        <w:pStyle w:val="Compact"/>
      </w:pPr>
      <w:r>
        <w:rPr>
          <w:iCs/>
          <w:i/>
        </w:rPr>
        <w:t xml:space="preserve">Revenue Velocity:</w:t>
      </w:r>
      <w:r>
        <w:t xml:space="preserve"> </w:t>
      </w:r>
      <w:r>
        <w:t xml:space="preserve">Monthly recurring subscriptions (target: $1,500/month by Month 9).</w:t>
      </w:r>
    </w:p>
    <w:p>
      <w:pPr>
        <w:pStyle w:val="FirstParagraph"/>
      </w:pPr>
      <w:r>
        <w:t xml:space="preserve">Quarterly audits will adjust strategies—e.g., reallocating budget to top-performing content formats. Crucially, all metrics tie back to the journalist's core mission: serving United States San Francisco with impartial, community-centered journalism that holds power accountable while uplifting local voices.</w:t>
      </w:r>
    </w:p>
    <w:bookmarkEnd w:id="27"/>
    <w:bookmarkStart w:id="28" w:name="conclusion"/>
    <w:p>
      <w:pPr>
        <w:pStyle w:val="Heading2"/>
      </w:pPr>
      <w:r>
        <w:t xml:space="preserve">Conclusion</w:t>
      </w:r>
    </w:p>
    <w:p>
      <w:pPr>
        <w:pStyle w:val="FirstParagraph"/>
      </w:pPr>
      <w:r>
        <w:t xml:space="preserve">This Marketing Plan positions San Francisco Spotlight Journalist not merely as a content provider, but as an indispensable civic asset for United States San Francisco. By centering hyper-local relevance within a scalable digital strategy, the journalist will transform community engagement into sustainable impact—proving that ethical journalism thrives when deeply rooted in place. As media consumption evolves, this plan ensures our journalist remains the trusted compass for navigating San Francisco's complex urban story.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San Francisco Spotlight Journalist</dc:title>
  <dc:creator/>
  <dc:language>en</dc:language>
  <cp:keywords/>
  <dcterms:created xsi:type="dcterms:W3CDTF">2026-07-23T23:12:41Z</dcterms:created>
  <dcterms:modified xsi:type="dcterms:W3CDTF">2026-07-23T23:12:41Z</dcterms:modified>
</cp:coreProperties>
</file>

<file path=docProps/custom.xml><?xml version="1.0" encoding="utf-8"?>
<Properties xmlns="http://schemas.openxmlformats.org/officeDocument/2006/custom-properties" xmlns:vt="http://schemas.openxmlformats.org/officeDocument/2006/docPropsVTypes"/>
</file>