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Footwear</w:t>
      </w:r>
      <w:r>
        <w:t xml:space="preserve"> </w:t>
      </w:r>
      <w:r>
        <w:t xml:space="preserve">Expansion</w:t>
      </w:r>
      <w:r>
        <w:t xml:space="preserve"> </w:t>
      </w:r>
      <w:r>
        <w:t xml:space="preserve">in</w:t>
      </w:r>
      <w:r>
        <w:t xml:space="preserve"> </w:t>
      </w:r>
      <w:r>
        <w:t xml:space="preserve">China</w:t>
      </w:r>
      <w:r>
        <w:t xml:space="preserve"> </w:t>
      </w:r>
      <w:r>
        <w:t xml:space="preserve">Shanghai</w:t>
      </w:r>
    </w:p>
    <w:bookmarkStart w:id="29" w:name="X1f28bec98f64b1943126af683d1d07f2551b28a"/>
    <w:p>
      <w:pPr>
        <w:pStyle w:val="Heading1"/>
      </w:pPr>
      <w:r>
        <w:t xml:space="preserve">Comprehensive Marketing Plan for Judge Footwear Launch in China Shanghai</w:t>
      </w:r>
    </w:p>
    <w:bookmarkStart w:id="20" w:name="executive-summary"/>
    <w:p>
      <w:pPr>
        <w:pStyle w:val="Heading2"/>
      </w:pPr>
      <w:r>
        <w:t xml:space="preserve">Executive Summary</w:t>
      </w:r>
    </w:p>
    <w:p>
      <w:pPr>
        <w:pStyle w:val="FirstParagraph"/>
      </w:pPr>
      <w:r>
        <w:t xml:space="preserve">This Marketing Plan outlines the strategic roadmap for introducing and scaling the globally recognized footwear brand, Judge, within the dynamic metropolis of Shanghai, China. As a premium athletic footwear manufacturer with a legacy of innovation since 1986, Judge targets urban youth and performance-driven consumers seeking style and functionality. Shanghai represents China's premier commercial hub with 24 million residents, $500 billion GDP contribution, and unparalleled fashion influence—making it the ideal launchpad for Judge's Asia-Pacific expansion. This plan details a localized strategy to capture 5% market share within three years through digital-first engagement, strategic partnerships, and culturally resonant storytelling.</w:t>
      </w:r>
    </w:p>
    <w:bookmarkEnd w:id="20"/>
    <w:bookmarkStart w:id="21" w:name="market-analysis-china-shanghai-context"/>
    <w:p>
      <w:pPr>
        <w:pStyle w:val="Heading2"/>
      </w:pPr>
      <w:r>
        <w:t xml:space="preserve">Market Analysis: China Shanghai Context</w:t>
      </w:r>
    </w:p>
    <w:p>
      <w:pPr>
        <w:pStyle w:val="FirstParagraph"/>
      </w:pPr>
      <w:r>
        <w:t xml:space="preserve">Shanghai's footwear market exceeds $18 billion annually, with athletic wear growing at 15% CAGR. The city's consumers prioritize brand authenticity over mass-market appeal—67% of Gen Z shoppers in Shanghai actively research product heritage before purchasing (McKinsey, 2023). Competitor analysis reveals gaps: Nike dominates performance but lacks youth-oriented streetwear, while Chinese brands like Anta focus on affordability. Judge differentiates through its "Australian Heritage meets Urban Edge" narrative—proven in European markets but untested in China. Shanghai's dense population of 45M annual international tourists and 2M expats creates ideal conditions for viral social media campaigns.</w:t>
      </w:r>
    </w:p>
    <w:bookmarkEnd w:id="21"/>
    <w:bookmarkStart w:id="22" w:name="X35afed228122073f888b43b67e5d9523aab9ef7"/>
    <w:p>
      <w:pPr>
        <w:pStyle w:val="Heading2"/>
      </w:pPr>
      <w:r>
        <w:t xml:space="preserve">Target Audience: Shanghai's Digital-Native Consumers</w:t>
      </w:r>
    </w:p>
    <w:p>
      <w:pPr>
        <w:pStyle w:val="FirstParagraph"/>
      </w:pPr>
      <w:r>
        <w:t xml:space="preserve">We focus on two primary segments:</w:t>
      </w:r>
    </w:p>
    <w:p>
      <w:pPr>
        <w:numPr>
          <w:ilvl w:val="0"/>
          <w:numId w:val="1001"/>
        </w:numPr>
        <w:pStyle w:val="Compact"/>
      </w:pPr>
      <w:r>
        <w:rPr>
          <w:bCs/>
          <w:b/>
        </w:rPr>
        <w:t xml:space="preserve">Urban Athletes (18-30):</w:t>
      </w:r>
      <w:r>
        <w:t xml:space="preserve"> </w:t>
      </w:r>
      <w:r>
        <w:t xml:space="preserve">University students and young professionals prioritizing performance for basketball, running, and street sports. They value JDM (Japanese Domestic Market) aesthetics and "social proof" from influencers.</w:t>
      </w:r>
    </w:p>
    <w:p>
      <w:pPr>
        <w:numPr>
          <w:ilvl w:val="0"/>
          <w:numId w:val="1001"/>
        </w:numPr>
        <w:pStyle w:val="Compact"/>
      </w:pPr>
      <w:r>
        <w:rPr>
          <w:bCs/>
          <w:b/>
        </w:rPr>
        <w:t xml:space="preserve">Cultural Trailblazers (25-40):</w:t>
      </w:r>
      <w:r>
        <w:t xml:space="preserve"> </w:t>
      </w:r>
      <w:r>
        <w:t xml:space="preserve">Shanghai-based creatives who blend global trends with Chinese heritage. They seek products that spark conversation at art galleries, fashion events, and co-working spaces like The Bund Design District.</w:t>
      </w:r>
    </w:p>
    <w:p>
      <w:pPr>
        <w:pStyle w:val="FirstParagraph"/>
      </w:pPr>
      <w:r>
        <w:t xml:space="preserve">These segments share digital saturation: 98% use WeChat daily, 72% discover brands via Xiaohongshu (Little Red Book), and 45% follow international athletes on Douyin (TikTok). They reject generic advertising but engage with authentic brand stories—exactly Judge's strength as a heritage brand.</w:t>
      </w:r>
    </w:p>
    <w:bookmarkEnd w:id="22"/>
    <w:bookmarkStart w:id="23" w:name="marketing-objectives-for-china-shanghai"/>
    <w:p>
      <w:pPr>
        <w:pStyle w:val="Heading2"/>
      </w:pPr>
      <w:r>
        <w:t xml:space="preserve">Marketing Objectives for China Shanghai</w:t>
      </w:r>
    </w:p>
    <w:p>
      <w:pPr>
        <w:numPr>
          <w:ilvl w:val="0"/>
          <w:numId w:val="1002"/>
        </w:numPr>
        <w:pStyle w:val="Compact"/>
      </w:pPr>
      <w:r>
        <w:t xml:space="preserve">Secure 10,000 active WeChat followers and 50K Xiaohongshu mentions within Year 1</w:t>
      </w:r>
    </w:p>
    <w:p>
      <w:pPr>
        <w:numPr>
          <w:ilvl w:val="0"/>
          <w:numId w:val="1002"/>
        </w:numPr>
        <w:pStyle w:val="Compact"/>
      </w:pPr>
      <w:r>
        <w:t xml:space="preserve">Achieve $3.2M in direct-to-consumer sales via e-commerce by End of Year 2</w:t>
      </w:r>
    </w:p>
    <w:p>
      <w:pPr>
        <w:numPr>
          <w:ilvl w:val="0"/>
          <w:numId w:val="1002"/>
        </w:numPr>
        <w:pStyle w:val="Compact"/>
      </w:pPr>
      <w:r>
        <w:t xml:space="preserve">Establish 15 physical pop-up experiences in high-traffic zones (Huaihai Road, Xintiandi)</w:t>
      </w:r>
    </w:p>
    <w:p>
      <w:pPr>
        <w:numPr>
          <w:ilvl w:val="0"/>
          <w:numId w:val="1002"/>
        </w:numPr>
        <w:pStyle w:val="Compact"/>
      </w:pPr>
      <w:r>
        <w:t xml:space="preserve">Attain 4.7/5 average customer rating across all digital channels</w:t>
      </w:r>
    </w:p>
    <w:bookmarkEnd w:id="23"/>
    <w:bookmarkStart w:id="24" w:name="X3ce8718a1abb0d34c582f747afab172039e050f"/>
    <w:p>
      <w:pPr>
        <w:pStyle w:val="Heading2"/>
      </w:pPr>
      <w:r>
        <w:t xml:space="preserve">Strategic Pillars: Judge’s China Shanghai Approach</w:t>
      </w:r>
    </w:p>
    <w:p>
      <w:pPr>
        <w:pStyle w:val="FirstParagraph"/>
      </w:pPr>
      <w:r>
        <w:rPr>
          <w:bCs/>
          <w:b/>
        </w:rPr>
        <w:t xml:space="preserve">Product Localization:</w:t>
      </w:r>
      <w:r>
        <w:t xml:space="preserve"> </w:t>
      </w:r>
      <w:r>
        <w:t xml:space="preserve">We develop a limited-edition "Shanghai Edition" collection featuring Chinese-inspired colorways (Jade Green, Ming Dynasty Red) and breathable fabrics for humid climate. Each shoe includes an embedded QR code linking to a microsite with Cantonese audio stories about Judge's Australian origins—bridging heritage with local relevance.</w:t>
      </w:r>
    </w:p>
    <w:p>
      <w:pPr>
        <w:pStyle w:val="BodyText"/>
      </w:pPr>
      <w:r>
        <w:rPr>
          <w:bCs/>
          <w:b/>
        </w:rPr>
        <w:t xml:space="preserve">Pricing Strategy:</w:t>
      </w:r>
      <w:r>
        <w:t xml:space="preserve"> </w:t>
      </w:r>
      <w:r>
        <w:t xml:space="preserve">Positioned at ¥699–¥899 (comparable to Nike Training), 15% below premium competitors. Launched through "First Access" pre-orders for WeChat VIP members, creating urgency and exclusivity. Loyalty program: Earn "Journey Points" redeemable for exclusive Shanghai cultural experiences (e.g., private access to the Bund Museum).</w:t>
      </w:r>
    </w:p>
    <w:p>
      <w:pPr>
        <w:pStyle w:val="BodyText"/>
      </w:pPr>
      <w:r>
        <w:rPr>
          <w:bCs/>
          <w:b/>
        </w:rPr>
        <w:t xml:space="preserve">Place &amp; Experience:</w:t>
      </w:r>
      <w:r>
        <w:t xml:space="preserve"> </w:t>
      </w:r>
      <w:r>
        <w:t xml:space="preserve">Prioritize digital-first but integrate physical touchpoints:</w:t>
      </w:r>
    </w:p>
    <w:p>
      <w:pPr>
        <w:numPr>
          <w:ilvl w:val="0"/>
          <w:numId w:val="1003"/>
        </w:numPr>
        <w:pStyle w:val="Compact"/>
      </w:pPr>
      <w:r>
        <w:rPr>
          <w:iCs/>
          <w:i/>
        </w:rPr>
        <w:t xml:space="preserve">Digital:</w:t>
      </w:r>
      <w:r>
        <w:t xml:space="preserve"> </w:t>
      </w:r>
      <w:r>
        <w:t xml:space="preserve">Exclusive drop on Tmall Luxury Pavilion; live-streamed launches via Douyin with Shanghai influencers</w:t>
      </w:r>
    </w:p>
    <w:p>
      <w:pPr>
        <w:numPr>
          <w:ilvl w:val="0"/>
          <w:numId w:val="1003"/>
        </w:numPr>
        <w:pStyle w:val="Compact"/>
      </w:pPr>
      <w:r>
        <w:rPr>
          <w:iCs/>
          <w:i/>
        </w:rPr>
        <w:t xml:space="preserve">Physical:</w:t>
      </w:r>
      <w:r>
        <w:t xml:space="preserve"> </w:t>
      </w:r>
      <w:r>
        <w:t xml:space="preserve">Pop-up "Judge Innovation Labs" in Xintiandi (1,500 sqm) offering custom shoe design kiosks and AR try-ons</w:t>
      </w:r>
    </w:p>
    <w:p>
      <w:pPr>
        <w:pStyle w:val="FirstParagraph"/>
      </w:pPr>
      <w:r>
        <w:rPr>
          <w:bCs/>
          <w:b/>
        </w:rPr>
        <w:t xml:space="preserve">Promotion: Hyper-Localized Storytelling</w:t>
      </w:r>
    </w:p>
    <w:p>
      <w:pPr>
        <w:numPr>
          <w:ilvl w:val="0"/>
          <w:numId w:val="1004"/>
        </w:numPr>
        <w:pStyle w:val="Compact"/>
      </w:pPr>
      <w:r>
        <w:rPr>
          <w:iCs/>
          <w:i/>
        </w:rPr>
        <w:t xml:space="preserve">Content Strategy:</w:t>
      </w:r>
      <w:r>
        <w:t xml:space="preserve"> </w:t>
      </w:r>
      <w:r>
        <w:t xml:space="preserve">Partner with Shanghai-based influencers (e.g., @ShanghaiStyleGuru, 800K followers) for "My Judge Journey" series documenting urban exploration in the city—showing shoes enduring Shanghai's rain, traffic, and fashion scenes.</w:t>
      </w:r>
    </w:p>
    <w:p>
      <w:pPr>
        <w:numPr>
          <w:ilvl w:val="0"/>
          <w:numId w:val="1004"/>
        </w:numPr>
        <w:pStyle w:val="Compact"/>
      </w:pPr>
      <w:r>
        <w:rPr>
          <w:iCs/>
          <w:i/>
        </w:rPr>
        <w:t xml:space="preserve">Cultural Integration:</w:t>
      </w:r>
      <w:r>
        <w:t xml:space="preserve"> </w:t>
      </w:r>
      <w:r>
        <w:t xml:space="preserve">Collaborate with local brands like Shanghai-based streetwear label "Lan Shang" for co-designed merchandise. Sponsor the annual "Shanghai International Marathon" with Judge-branded hydration stations.</w:t>
      </w:r>
    </w:p>
    <w:p>
      <w:pPr>
        <w:numPr>
          <w:ilvl w:val="0"/>
          <w:numId w:val="1004"/>
        </w:numPr>
        <w:pStyle w:val="Compact"/>
      </w:pPr>
      <w:r>
        <w:rPr>
          <w:iCs/>
          <w:i/>
        </w:rPr>
        <w:t xml:space="preserve">Community Building:</w:t>
      </w:r>
      <w:r>
        <w:t xml:space="preserve"> </w:t>
      </w:r>
      <w:r>
        <w:t xml:space="preserve">Host monthly "Judge Art Walks" in Jing'an Sculpture Park, featuring local artists painting on limited-edition shoeboxes—driving social shares with #MyJudgeShanghai.</w:t>
      </w:r>
    </w:p>
    <w:bookmarkEnd w:id="24"/>
    <w:bookmarkStart w:id="25"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(WeChat, Douyin, Xiaohongshu)</w:t>
      </w:r>
    </w:p>
    <w:p>
      <w:pPr>
        <w:pStyle w:val="BodyText"/>
      </w:pPr>
      <w:r>
        <w:t xml:space="preserve">45%</w:t>
      </w:r>
    </w:p>
    <w:p>
      <w:pPr>
        <w:pStyle w:val="BodyText"/>
      </w:pPr>
      <w:r>
        <w:t xml:space="preserve">Influencer collabs, targeted ads for Shanghai neighborhoods</w:t>
      </w:r>
    </w:p>
    <w:p>
      <w:pPr>
        <w:pStyle w:val="BodyText"/>
      </w:pPr>
      <w:r>
        <w:t xml:space="preserve">Experiential Pop-Ups</w:t>
      </w:r>
    </w:p>
    <w:p>
      <w:pPr>
        <w:pStyle w:val="BodyText"/>
      </w:pPr>
      <w:r>
        <w:t xml:space="preserve">30%</w:t>
      </w:r>
    </w:p>
    <w:p>
      <w:pPr>
        <w:pStyle w:val="BodyText"/>
      </w:pPr>
      <w:r>
        <w:t xml:space="preserve">&lt;</w:t>
      </w:r>
    </w:p>
    <w:p>
      <w:pPr>
        <w:pStyle w:val="BodyText"/>
      </w:pPr>
      <w:r>
        <w:t xml:space="preserve">Xintiandi Lab, Bund Festival activations</w:t>
      </w:r>
    </w:p>
    <w:p>
      <w:pPr>
        <w:pStyle w:val="BodyText"/>
      </w:pPr>
      <w:r>
        <w:t xml:space="preserve">Cultural Partnerships</w:t>
      </w:r>
    </w:p>
    <w:p>
      <w:pPr>
        <w:pStyle w:val="BodyText"/>
      </w:pPr>
      <w:r>
        <w:t xml:space="preserve">15%</w:t>
      </w:r>
    </w:p>
    <w:p>
      <w:pPr>
        <w:pStyle w:val="BodyText"/>
      </w:pPr>
      <w:r>
        <w:t xml:space="preserve">Lan Shang collab, marathon sponsorship</w:t>
      </w:r>
    </w:p>
    <w:p>
      <w:pPr>
        <w:pStyle w:val="BodyText"/>
      </w:pPr>
      <w:r>
        <w:t xml:space="preserve">Market Research &amp; Analytics</w:t>
      </w:r>
    </w:p>
    <w:p>
      <w:pPr>
        <w:pStyle w:val="BodyText"/>
      </w:pPr>
      <w:r>
        <w:t xml:space="preserve">10%</w:t>
      </w:r>
    </w:p>
    <w:p>
      <w:pPr>
        <w:pStyle w:val="BodyText"/>
      </w:pPr>
      <w:r>
        <w:t xml:space="preserve">Real-time sentiment tracking on Shanghai trends</w:t>
      </w:r>
    </w:p>
    <w:bookmarkEnd w:id="25"/>
    <w:bookmarkStart w:id="26" w:name="timeline-shanghai-launch-phases"/>
    <w:p>
      <w:pPr>
        <w:pStyle w:val="Heading2"/>
      </w:pPr>
      <w:r>
        <w:t xml:space="preserve">Timeline: Shanghai Launch Phases</w:t>
      </w:r>
    </w:p>
    <w:p>
      <w:pPr>
        <w:pStyle w:val="FirstParagraph"/>
      </w:pPr>
      <w:r>
        <w:rPr>
          <w:bCs/>
          <w:b/>
        </w:rPr>
        <w:t xml:space="preserve">Months 1-3:</w:t>
      </w:r>
      <w:r>
        <w:t xml:space="preserve"> </w:t>
      </w:r>
      <w:r>
        <w:t xml:space="preserve">Market immersion (partner with local research firm "China Insights"), finalize "Shanghai Edition" designs, onboard top 5 WeChat influencers.</w:t>
      </w:r>
    </w:p>
    <w:p>
      <w:pPr>
        <w:pStyle w:val="BodyText"/>
      </w:pPr>
      <w:r>
        <w:rPr>
          <w:bCs/>
          <w:b/>
        </w:rPr>
        <w:t xml:space="preserve">Months 4-6:</w:t>
      </w:r>
      <w:r>
        <w:t xml:space="preserve"> </w:t>
      </w:r>
      <w:r>
        <w:t xml:space="preserve">Soft launch via Tmall VIP pre-orders; pop-up opening in Xintiandi; first #MyJudgeShanghai social campaign.</w:t>
      </w:r>
    </w:p>
    <w:p>
      <w:pPr>
        <w:pStyle w:val="BodyText"/>
      </w:pPr>
      <w:r>
        <w:rPr>
          <w:bCs/>
          <w:b/>
        </w:rPr>
        <w:t xml:space="preserve">Months 7-12:</w:t>
      </w:r>
      <w:r>
        <w:t xml:space="preserve"> </w:t>
      </w:r>
      <w:r>
        <w:t xml:space="preserve">Expand to 5 additional Shanghai neighborhoods, host inaugural "Shanghai Art Walk," integrate data for Year 2 optimization.</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iCs/>
          <w:i/>
        </w:rPr>
        <w:t xml:space="preserve">Brand Sentiment:</w:t>
      </w:r>
      <w:r>
        <w:t xml:space="preserve"> </w:t>
      </w:r>
      <w:r>
        <w:t xml:space="preserve">Track via AI analysis of Shanghai-specific Weibo/Xiaohongshu mentions (target: +40% positive sentiment)</w:t>
      </w:r>
    </w:p>
    <w:p>
      <w:pPr>
        <w:numPr>
          <w:ilvl w:val="0"/>
          <w:numId w:val="1005"/>
        </w:numPr>
        <w:pStyle w:val="Compact"/>
      </w:pPr>
      <w:r>
        <w:rPr>
          <w:iCs/>
          <w:i/>
        </w:rPr>
        <w:t xml:space="preserve">Customer Lifetime Value:</w:t>
      </w:r>
      <w:r>
        <w:t xml:space="preserve"> </w:t>
      </w:r>
      <w:r>
        <w:t xml:space="preserve">Monitor repeat purchase rate from WeChat ecosystem (target: 35% by Year 2)</w:t>
      </w:r>
    </w:p>
    <w:p>
      <w:pPr>
        <w:numPr>
          <w:ilvl w:val="0"/>
          <w:numId w:val="1005"/>
        </w:numPr>
        <w:pStyle w:val="Compact"/>
      </w:pPr>
      <w:r>
        <w:rPr>
          <w:iCs/>
          <w:i/>
        </w:rPr>
        <w:t xml:space="preserve">Market Penetration:</w:t>
      </w:r>
      <w:r>
        <w:t xml:space="preserve"> </w:t>
      </w:r>
      <w:r>
        <w:t xml:space="preserve">Track share against Nike/Adidas in Shanghai retail data (target: 5% in Year 3)</w:t>
      </w:r>
    </w:p>
    <w:bookmarkEnd w:id="27"/>
    <w:bookmarkStart w:id="28" w:name="conclusion"/>
    <w:p>
      <w:pPr>
        <w:pStyle w:val="Heading2"/>
      </w:pPr>
      <w:r>
        <w:t xml:space="preserve">Conclusion</w:t>
      </w:r>
    </w:p>
    <w:p>
      <w:pPr>
        <w:pStyle w:val="FirstParagraph"/>
      </w:pPr>
      <w:r>
        <w:t xml:space="preserve">This Marketing Plan positions Judge not merely as a footwear brand, but as a cultural catalyst for Shanghai's urban identity. By embedding Judge's heritage into the fabric of Shanghai life—through localized design, community partnerships, and digital storytelling—we transform consumers into brand advocates. The China Shanghai launch is engineered to become the blueprint for Judge's entire Asian expansion, proving that authenticity resonates deeper than mass marketing in one of the world's most sophisticated markets. As we stand at this pivotal moment in China's fashion evolution, Judge’s entry into Shanghai isn't just a product launch—it’s the beginning of a dialogue between Australian innovation and Chinese urban culture.</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Footwear Expansion in China Shanghai</dc:title>
  <dc:creator/>
  <dc:language>en</dc:language>
  <cp:keywords/>
  <dcterms:created xsi:type="dcterms:W3CDTF">2025-12-11T11:47:47Z</dcterms:created>
  <dcterms:modified xsi:type="dcterms:W3CDTF">2025-12-11T11:47:47Z</dcterms:modified>
</cp:coreProperties>
</file>

<file path=docProps/custom.xml><?xml version="1.0" encoding="utf-8"?>
<Properties xmlns="http://schemas.openxmlformats.org/officeDocument/2006/custom-properties" xmlns:vt="http://schemas.openxmlformats.org/officeDocument/2006/docPropsVTypes"/>
</file>