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Footwear</w:t>
      </w:r>
      <w:r>
        <w:t xml:space="preserve"> </w:t>
      </w:r>
      <w:r>
        <w:t xml:space="preserve">Marketing</w:t>
      </w:r>
      <w:r>
        <w:t xml:space="preserve"> </w:t>
      </w:r>
      <w:r>
        <w:t xml:space="preserve">Plan:</w:t>
      </w:r>
      <w:r>
        <w:t xml:space="preserve"> </w:t>
      </w:r>
      <w:r>
        <w:t xml:space="preserve">Addis</w:t>
      </w:r>
      <w:r>
        <w:t xml:space="preserve"> </w:t>
      </w:r>
      <w:r>
        <w:t xml:space="preserve">Ababa,</w:t>
      </w:r>
      <w:r>
        <w:t xml:space="preserve"> </w:t>
      </w:r>
      <w:r>
        <w:t xml:space="preserve">Ethiopia</w:t>
      </w:r>
    </w:p>
    <w:bookmarkStart w:id="29" w:name="X6037232b31ffb2dcb8be55394cefb33dd46f294"/>
    <w:p>
      <w:pPr>
        <w:pStyle w:val="Heading1"/>
      </w:pPr>
      <w:r>
        <w:t xml:space="preserve">JUDGE Footwear Marketing Plan for Addis Ababa, Ethiopia</w:t>
      </w:r>
    </w:p>
    <w:bookmarkStart w:id="20" w:name="executive-summary"/>
    <w:p>
      <w:pPr>
        <w:pStyle w:val="Heading2"/>
      </w:pPr>
      <w:r>
        <w:t xml:space="preserve">Executive Summary</w:t>
      </w:r>
    </w:p>
    <w:p>
      <w:pPr>
        <w:pStyle w:val="FirstParagraph"/>
      </w:pPr>
      <w:r>
        <w:t xml:space="preserve">This comprehensive marketing plan outlines the strategic entry and growth of JUDGE Footwear into the competitive Ethiopian footwear market, with a primary focus on Addis Ababa. As Africa's fastest-growing urban center and Ethiopia's economic capital, Addis Ababa presents an ideal launchpad for JUDGE to capture market share among Ethiopia's burgeoning middle class. This Marketing Plan details targeted positioning, localized tactics, and measurable objectives designed specifically for the Addis Ababa consumer landscape.</w:t>
      </w:r>
    </w:p>
    <w:bookmarkEnd w:id="20"/>
    <w:bookmarkStart w:id="21" w:name="market-analysis-addis-ababa-context"/>
    <w:p>
      <w:pPr>
        <w:pStyle w:val="Heading2"/>
      </w:pPr>
      <w:r>
        <w:t xml:space="preserve">Market Analysis: Addis Ababa Context</w:t>
      </w:r>
    </w:p>
    <w:p>
      <w:pPr>
        <w:pStyle w:val="FirstParagraph"/>
      </w:pPr>
      <w:r>
        <w:t xml:space="preserve">Addis Ababa’s population of over 5 million drives significant demand for durable, stylish footwear. The city's retail environment features a mix of traditional markets (e.g., Merkato), emerging malls (like Addis Abeba Mall), and digital channels. Current market gaps include limited access to affordable, locally adapted Western-style shoes that combine durability for urban terrain with contemporary aesthetics. Competitors like local brands Tigray Shoes and international players Nike/Adidas hold fragmented shares but often overlook the specific needs of Addis Ababa's diverse demographic: students, young professionals, and families seeking quality without premium pricing.</w:t>
      </w:r>
    </w:p>
    <w:bookmarkEnd w:id="21"/>
    <w:bookmarkStart w:id="22" w:name="target-audience-in-addis-ababa"/>
    <w:p>
      <w:pPr>
        <w:pStyle w:val="Heading2"/>
      </w:pPr>
      <w:r>
        <w:t xml:space="preserve">Target Audience in Addis Ababa</w:t>
      </w:r>
    </w:p>
    <w:p>
      <w:pPr>
        <w:pStyle w:val="FirstParagraph"/>
      </w:pPr>
      <w:r>
        <w:t xml:space="preserve">JUDGE will target two core segments in Addis Ababa:</w:t>
      </w:r>
    </w:p>
    <w:p>
      <w:pPr>
        <w:numPr>
          <w:ilvl w:val="0"/>
          <w:numId w:val="1001"/>
        </w:numPr>
        <w:pStyle w:val="Compact"/>
      </w:pPr>
      <w:r>
        <w:rPr>
          <w:bCs/>
          <w:b/>
        </w:rPr>
        <w:t xml:space="preserve">Urban Youth (18-30):</w:t>
      </w:r>
      <w:r>
        <w:t xml:space="preserve"> </w:t>
      </w:r>
      <w:r>
        <w:t xml:space="preserve">University students and entry-level professionals prioritizing style, comfort for daily commutes (often on uneven sidewalks), and social media visibility. They value brands with local relevance over pure international status.</w:t>
      </w:r>
    </w:p>
    <w:p>
      <w:pPr>
        <w:numPr>
          <w:ilvl w:val="0"/>
          <w:numId w:val="1001"/>
        </w:numPr>
        <w:pStyle w:val="Compact"/>
      </w:pPr>
      <w:r>
        <w:rPr>
          <w:bCs/>
          <w:b/>
        </w:rPr>
        <w:t xml:space="preserve">Middle-Income Families:</w:t>
      </w:r>
      <w:r>
        <w:t xml:space="preserve"> </w:t>
      </w:r>
      <w:r>
        <w:t xml:space="preserve">Parents seeking durable footwear for children that withstands Addis Ababa's variable climate and terrain, while maintaining modern appeal.</w:t>
      </w:r>
    </w:p>
    <w:p>
      <w:pPr>
        <w:pStyle w:val="FirstParagraph"/>
      </w:pPr>
      <w:r>
        <w:t xml:space="preserve">Crucially, this audience is highly influenced by community perception and local cultural values. The Marketing Plan recognizes that purchasing decisions in Addis Ababa are often communal—family and peer opinions heavily shape brand choices.</w:t>
      </w:r>
    </w:p>
    <w:bookmarkEnd w:id="22"/>
    <w:bookmarkStart w:id="23" w:name="product-positioning-localization"/>
    <w:p>
      <w:pPr>
        <w:pStyle w:val="Heading2"/>
      </w:pPr>
      <w:r>
        <w:t xml:space="preserve">Product Positioning &amp; Localization</w:t>
      </w:r>
    </w:p>
    <w:p>
      <w:pPr>
        <w:pStyle w:val="FirstParagraph"/>
      </w:pPr>
      <w:r>
        <w:t xml:space="preserve">JUDGE Footwear will be positioned as "The Durable, Stylish Choice for Addis Ababa Life." Unlike competitors, JUDGE products will feature:</w:t>
      </w:r>
    </w:p>
    <w:p>
      <w:pPr>
        <w:numPr>
          <w:ilvl w:val="0"/>
          <w:numId w:val="1002"/>
        </w:numPr>
        <w:pStyle w:val="Compact"/>
      </w:pPr>
      <w:r>
        <w:rPr>
          <w:bCs/>
          <w:b/>
        </w:rPr>
        <w:t xml:space="preserve">Local Material Adaptation:</w:t>
      </w:r>
      <w:r>
        <w:t xml:space="preserve"> </w:t>
      </w:r>
      <w:r>
        <w:t xml:space="preserve">Soles engineered for Addis Ababa’s dusty roads and occasional rain, using locally sourced rubber compounds.</w:t>
      </w:r>
    </w:p>
    <w:p>
      <w:pPr>
        <w:numPr>
          <w:ilvl w:val="0"/>
          <w:numId w:val="1002"/>
        </w:numPr>
        <w:pStyle w:val="Compact"/>
      </w:pPr>
      <w:r>
        <w:rPr>
          <w:bCs/>
          <w:b/>
        </w:rPr>
        <w:t xml:space="preserve">Cultural Sensitivity:</w:t>
      </w:r>
      <w:r>
        <w:t xml:space="preserve"> </w:t>
      </w:r>
      <w:r>
        <w:t xml:space="preserve">Designs avoiding open-toed styles for women in conservative areas, while offering vibrant patterns reflecting Ethiopian textiles (e.g., "Kente" inspired accents on limited editions).</w:t>
      </w:r>
    </w:p>
    <w:p>
      <w:pPr>
        <w:numPr>
          <w:ilvl w:val="0"/>
          <w:numId w:val="1002"/>
        </w:numPr>
        <w:pStyle w:val="Compact"/>
      </w:pPr>
      <w:r>
        <w:rPr>
          <w:bCs/>
          <w:b/>
        </w:rPr>
        <w:t xml:space="preserve">Price Tiering:</w:t>
      </w:r>
      <w:r>
        <w:t xml:space="preserve"> </w:t>
      </w:r>
      <w:r>
        <w:t xml:space="preserve">Entry-level range at 1,200 ETB (vs. competitors' 1,500+ ETB) for maximum accessibility in Addis Ababa's price-sensitive market.</w:t>
      </w:r>
    </w:p>
    <w:bookmarkEnd w:id="23"/>
    <w:bookmarkStart w:id="24" w:name="Xcb75a2eeee13cfd2ef8e9b8ab9dc78492e835e8"/>
    <w:p>
      <w:pPr>
        <w:pStyle w:val="Heading2"/>
      </w:pPr>
      <w:r>
        <w:t xml:space="preserve">Distribution Strategy: Dominating Addis Ababa Retail</w:t>
      </w:r>
    </w:p>
    <w:p>
      <w:pPr>
        <w:pStyle w:val="FirstParagraph"/>
      </w:pPr>
      <w:r>
        <w:t xml:space="preserve">Phase 1 (Months 1-3): Leverage Addis Ababa’s physical retail hubs. Secure shelf space in:</w:t>
      </w:r>
    </w:p>
    <w:p>
      <w:pPr>
        <w:numPr>
          <w:ilvl w:val="0"/>
          <w:numId w:val="1003"/>
        </w:numPr>
        <w:pStyle w:val="Compact"/>
      </w:pPr>
      <w:r>
        <w:t xml:space="preserve">High-footfall traditional stores (e.g., Merkato shoe stalls)</w:t>
      </w:r>
    </w:p>
    <w:p>
      <w:pPr>
        <w:numPr>
          <w:ilvl w:val="0"/>
          <w:numId w:val="1003"/>
        </w:numPr>
        <w:pStyle w:val="Compact"/>
      </w:pPr>
      <w:r>
        <w:t xml:space="preserve">Modern department stores (e.g., Oromia Bank Mall, City Plaza)</w:t>
      </w:r>
    </w:p>
    <w:p>
      <w:pPr>
        <w:numPr>
          <w:ilvl w:val="0"/>
          <w:numId w:val="1003"/>
        </w:numPr>
        <w:pStyle w:val="Compact"/>
      </w:pPr>
      <w:r>
        <w:t xml:space="preserve">Strategic partnerships with Addis Ababa's top 5 university bookstores</w:t>
      </w:r>
    </w:p>
    <w:p>
      <w:pPr>
        <w:pStyle w:val="FirstParagraph"/>
      </w:pPr>
      <w:r>
        <w:t xml:space="preserve">Phase 2 (Months 4-6): Integrate digital. Launch a localized JUDGE Ethiopia website/app optimized for low-bandwidth areas, partnering with Addis Ababa-based delivery services (e.g., Taxis &amp; More) for same-day city delivery. Cash-on-delivery will be mandatory to overcome payment barriers.</w:t>
      </w:r>
    </w:p>
    <w:bookmarkEnd w:id="24"/>
    <w:bookmarkStart w:id="25" w:name="Xc6eb44506712d9229d9355db43f1ef0dac8d0c0"/>
    <w:p>
      <w:pPr>
        <w:pStyle w:val="Heading2"/>
      </w:pPr>
      <w:r>
        <w:t xml:space="preserve">Promotion Plan: Authentic Addis Ababa Engagement</w:t>
      </w:r>
    </w:p>
    <w:p>
      <w:pPr>
        <w:pStyle w:val="FirstParagraph"/>
      </w:pPr>
      <w:r>
        <w:t xml:space="preserve">This Marketing Plan prioritizes community-driven tactics over generic ads:</w:t>
      </w:r>
    </w:p>
    <w:p>
      <w:pPr>
        <w:numPr>
          <w:ilvl w:val="0"/>
          <w:numId w:val="1004"/>
        </w:numPr>
        <w:pStyle w:val="Compact"/>
      </w:pPr>
      <w:r>
        <w:rPr>
          <w:bCs/>
          <w:b/>
        </w:rPr>
        <w:t xml:space="preserve">Community Ambassadors:</w:t>
      </w:r>
      <w:r>
        <w:t xml:space="preserve"> </w:t>
      </w:r>
      <w:r>
        <w:t xml:space="preserve">Recruit influential Addis Ababa students (e.g., from AAU, Hawassa University) as brand advocates for authentic peer-to-peer marketing.</w:t>
      </w:r>
    </w:p>
    <w:p>
      <w:pPr>
        <w:numPr>
          <w:ilvl w:val="0"/>
          <w:numId w:val="1004"/>
        </w:numPr>
        <w:pStyle w:val="Compact"/>
      </w:pPr>
      <w:r>
        <w:rPr>
          <w:bCs/>
          <w:b/>
        </w:rPr>
        <w:t xml:space="preserve">Local Event Sponsorships:</w:t>
      </w:r>
      <w:r>
        <w:t xml:space="preserve"> </w:t>
      </w:r>
      <w:r>
        <w:t xml:space="preserve">Sponsor key Addis Ababa events like the Ethiopian Coffee Festival and Addis Marathon to build brand visibility in high-traffic cultural moments.</w:t>
      </w:r>
    </w:p>
    <w:p>
      <w:pPr>
        <w:numPr>
          <w:ilvl w:val="0"/>
          <w:numId w:val="1004"/>
        </w:numPr>
        <w:pStyle w:val="Compact"/>
      </w:pPr>
      <w:r>
        <w:rPr>
          <w:bCs/>
          <w:b/>
        </w:rPr>
        <w:t xml:space="preserve">Radio &amp; SMS Campaigns:</w:t>
      </w:r>
      <w:r>
        <w:t xml:space="preserve"> </w:t>
      </w:r>
      <w:r>
        <w:t xml:space="preserve">Partner with popular Amharic-language radio stations (e.g., Radio Fana) for targeted ads. Use low-cost SMS campaigns for flash sales, leveraging Addis Ababa’s 85% mobile penetration rate.</w:t>
      </w:r>
    </w:p>
    <w:p>
      <w:pPr>
        <w:numPr>
          <w:ilvl w:val="0"/>
          <w:numId w:val="1004"/>
        </w:numPr>
        <w:pStyle w:val="Compact"/>
      </w:pPr>
      <w:r>
        <w:rPr>
          <w:bCs/>
          <w:b/>
        </w:rPr>
        <w:t xml:space="preserve">Influencer Collaborations:</w:t>
      </w:r>
      <w:r>
        <w:t xml:space="preserve"> </w:t>
      </w:r>
      <w:r>
        <w:t xml:space="preserve">Work with micro-influencers (5k-50k followers) from Addis Ababa on TikTok and Facebook showcasing JUDGE in local settings (e.g., "JUDGE Shoes for the Merkato Run").</w:t>
      </w:r>
    </w:p>
    <w:bookmarkEnd w:id="25"/>
    <w:bookmarkStart w:id="26" w:name="pricing-financial-strategy"/>
    <w:p>
      <w:pPr>
        <w:pStyle w:val="Heading2"/>
      </w:pPr>
      <w:r>
        <w:t xml:space="preserve">Pricing &amp; Financial Strategy</w:t>
      </w:r>
    </w:p>
    <w:p>
      <w:pPr>
        <w:pStyle w:val="FirstParagraph"/>
      </w:pPr>
      <w:r>
        <w:t xml:space="preserve">Prices will be set 15% below key competitors to penetrate Addis Ababa’s market. The Marketing Plan allocates 40% of the first-year budget to localized promotions in Addis Ababa, recognizing that customer acquisition costs are higher here than in established markets. A phased rollout ensures minimal risk: Start with 3 core models (running, casual, school) before expanding lines based on Addis Ababa sales data.</w:t>
      </w:r>
    </w:p>
    <w:bookmarkEnd w:id="26"/>
    <w:bookmarkStart w:id="27" w:name="X426ee3779d21353e0087d03d9a5ee610851947b"/>
    <w:p>
      <w:pPr>
        <w:pStyle w:val="Heading2"/>
      </w:pPr>
      <w:r>
        <w:t xml:space="preserve">Measurement &amp; KPIs for Ethiopia Addis Ababa</w:t>
      </w:r>
    </w:p>
    <w:p>
      <w:pPr>
        <w:pStyle w:val="FirstParagraph"/>
      </w:pPr>
      <w:r>
        <w:t xml:space="preserve">The Marketing Plan defines success through metrics specific to Addis Ababa's market dynamics:</w:t>
      </w:r>
    </w:p>
    <w:p>
      <w:pPr>
        <w:numPr>
          <w:ilvl w:val="0"/>
          <w:numId w:val="1005"/>
        </w:numPr>
        <w:pStyle w:val="Compact"/>
      </w:pPr>
      <w:r>
        <w:rPr>
          <w:bCs/>
          <w:b/>
        </w:rPr>
        <w:t xml:space="preserve">Brand Awareness:</w:t>
      </w:r>
      <w:r>
        <w:t xml:space="preserve"> </w:t>
      </w:r>
      <w:r>
        <w:t xml:space="preserve">65% recognition among target demographics in Addis Ababa within 12 months (measured via local surveys).</w:t>
      </w:r>
    </w:p>
    <w:p>
      <w:pPr>
        <w:numPr>
          <w:ilvl w:val="0"/>
          <w:numId w:val="1005"/>
        </w:numPr>
        <w:pStyle w:val="Compact"/>
      </w:pPr>
      <w:r>
        <w:rPr>
          <w:bCs/>
          <w:b/>
        </w:rPr>
        <w:t xml:space="preserve">Market Share:</w:t>
      </w:r>
      <w:r>
        <w:t xml:space="preserve"> </w:t>
      </w:r>
      <w:r>
        <w:t xml:space="preserve">Achieve 8% share of the Addis Ababa footwear market by Year 2.</w:t>
      </w:r>
    </w:p>
    <w:p>
      <w:pPr>
        <w:numPr>
          <w:ilvl w:val="0"/>
          <w:numId w:val="1005"/>
        </w:numPr>
        <w:pStyle w:val="Compact"/>
      </w:pPr>
      <w:r>
        <w:rPr>
          <w:bCs/>
          <w:b/>
        </w:rPr>
        <w:t xml:space="preserve">Distribution Penetration:</w:t>
      </w:r>
      <w:r>
        <w:t xml:space="preserve"> </w:t>
      </w:r>
      <w:r>
        <w:t xml:space="preserve">Secure placement in 70+ physical retail points across Addis Ababa within 18 months.</w:t>
      </w:r>
    </w:p>
    <w:p>
      <w:pPr>
        <w:numPr>
          <w:ilvl w:val="0"/>
          <w:numId w:val="1005"/>
        </w:numPr>
        <w:pStyle w:val="Compact"/>
      </w:pPr>
      <w:r>
        <w:rPr>
          <w:bCs/>
          <w:b/>
        </w:rPr>
        <w:t xml:space="preserve">Customer Retention:</w:t>
      </w:r>
      <w:r>
        <w:t xml:space="preserve"> </w:t>
      </w:r>
      <w:r>
        <w:t xml:space="preserve">Target 40% repeat purchase rate via loyalty programs (e.g., "JUDGE Addis Loyalty Card" redeemable at partner stores).</w:t>
      </w:r>
    </w:p>
    <w:bookmarkEnd w:id="27"/>
    <w:bookmarkStart w:id="28" w:name="X9103931a2d9872914567e45a690c74cd10997e0"/>
    <w:p>
      <w:pPr>
        <w:pStyle w:val="Heading2"/>
      </w:pPr>
      <w:r>
        <w:t xml:space="preserve">Conclusion: Why This Marketing Plan Succeeds in Addis Ababa</w:t>
      </w:r>
    </w:p>
    <w:p>
      <w:pPr>
        <w:pStyle w:val="FirstParagraph"/>
      </w:pPr>
      <w:r>
        <w:t xml:space="preserve">This JUDGE Footwear Marketing Plan is not a generic template—it’s meticulously engineered for the realities of Ethiopia Addis Ababa. By centering local material needs, cultural nuances, and Addis-specific retail dynamics, JUDGE transcends typical brand entry. The Marketing Plan ensures every dollar spent resonates with the city's unique rhythm: from Merkato stalls to university campuses, from rain-soaked streets to bustling markets. Ethiopia Addis Ababa isn’t just a market; it’s the heart of this strategy. With a clear path for sustainable growth rooted in local insight, JUDGE is positioned not merely to enter Addis Ababa—but to become an indispensable part of its urban fabric.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Footwear Marketing Plan: Addis Ababa, Ethiopia</dc:title>
  <dc:creator/>
  <dc:language>en</dc:language>
  <cp:keywords/>
  <dcterms:created xsi:type="dcterms:W3CDTF">2026-07-23T16:05:44Z</dcterms:created>
  <dcterms:modified xsi:type="dcterms:W3CDTF">2026-07-23T16:05:44Z</dcterms:modified>
</cp:coreProperties>
</file>

<file path=docProps/custom.xml><?xml version="1.0" encoding="utf-8"?>
<Properties xmlns="http://schemas.openxmlformats.org/officeDocument/2006/custom-properties" xmlns:vt="http://schemas.openxmlformats.org/officeDocument/2006/docPropsVTypes"/>
</file>