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for</w:t>
      </w:r>
      <w:r>
        <w:t xml:space="preserve"> </w:t>
      </w:r>
      <w:r>
        <w:t xml:space="preserve">Israel</w:t>
      </w:r>
      <w:r>
        <w:t xml:space="preserve"> </w:t>
      </w:r>
      <w:r>
        <w:t xml:space="preserve">Tel</w:t>
      </w:r>
      <w:r>
        <w:t xml:space="preserve"> </w:t>
      </w:r>
      <w:r>
        <w:t xml:space="preserve">Aviv</w:t>
      </w:r>
      <w:r>
        <w:t xml:space="preserve"> </w:t>
      </w:r>
      <w:r>
        <w:t xml:space="preserve">Market</w:t>
      </w:r>
    </w:p>
    <w:bookmarkStart w:id="37" w:name="X24f216cda851d99a472fec17ebb172a79cfb4af"/>
    <w:p>
      <w:pPr>
        <w:pStyle w:val="Heading1"/>
      </w:pPr>
      <w:r>
        <w:t xml:space="preserve">Comprehensive Marketing Plan for Judge in Tel Aviv, Israel</w:t>
      </w:r>
    </w:p>
    <w:p>
      <w:pPr>
        <w:pStyle w:val="FirstParagraph"/>
      </w:pPr>
      <w:r>
        <w:rPr>
          <w:bCs/>
          <w:b/>
        </w:rPr>
        <w:t xml:space="preserve">Prepared for:</w:t>
      </w:r>
      <w:r>
        <w:t xml:space="preserve"> </w:t>
      </w:r>
      <w:r>
        <w:t xml:space="preserve">Judge Executive Leadership Team</w:t>
      </w:r>
      <w:r>
        <w:br/>
      </w:r>
      <w:r>
        <w:rPr>
          <w:bCs/>
          <w:b/>
        </w:rPr>
        <w:t xml:space="preserve">Date:</w:t>
      </w:r>
      <w:r>
        <w:t xml:space="preserve"> </w:t>
      </w:r>
      <w:r>
        <w:t xml:space="preserve">October 26, 2023</w:t>
      </w:r>
      <w:r>
        <w:br/>
      </w:r>
      <w:r>
        <w:rPr>
          <w:bCs/>
          <w:b/>
        </w:rPr>
        <w:t xml:space="preserve">Market Focus:</w:t>
      </w:r>
      <w:r>
        <w:t xml:space="preserve"> </w:t>
      </w:r>
      <w:r>
        <w:t xml:space="preserve">Tel Aviv Metropolitan Area, Israel</w:t>
      </w:r>
    </w:p>
    <w:bookmarkStart w:id="20" w:name="purpose-statement"/>
    <w:p>
      <w:pPr>
        <w:pStyle w:val="Heading2"/>
      </w:pPr>
      <w:r>
        <w:t xml:space="preserve">Purpose Statement</w:t>
      </w:r>
    </w:p>
    <w:p>
      <w:pPr>
        <w:pStyle w:val="FirstParagraph"/>
      </w:pPr>
      <w:r>
        <w:t xml:space="preserve">This marketing plan outlines the strategic entry and growth roadmap for Judge—Israel's premier legal technology platform—within Tel Aviv's dynamic business ecosystem. As Israel's most innovative city and tech hub, Tel Aviv represents the critical proving ground for Judge to achieve nationwide dominance. This document details our market-specific approach to capture 15% of Tel Aviv's legal tech market within 18 months through hyper-localized strategies that leverage Judge's core strengths while addressing Tel Aviv-specific business needs.</w:t>
      </w:r>
    </w:p>
    <w:bookmarkEnd w:id="20"/>
    <w:bookmarkStart w:id="21" w:name="executive-summary"/>
    <w:p>
      <w:pPr>
        <w:pStyle w:val="Heading2"/>
      </w:pPr>
      <w:r>
        <w:t xml:space="preserve">Executive Summary</w:t>
      </w:r>
    </w:p>
    <w:p>
      <w:pPr>
        <w:pStyle w:val="FirstParagraph"/>
      </w:pPr>
      <w:r>
        <w:t xml:space="preserve">Judge, Israel's leading cloud-based legal management platform, requires an aggressive yet precision-targeted marketing strategy to dominate Tel Aviv—a city representing 38% of Israel's startup activity and housing 70% of the nation's law firms. Our Tel Aviv-specific plan combines digital precision with localized community engagement to position Judge as the indispensable partner for legal professionals navigating Israel's complex commercial landscape. With a focus on Tel Aviv's unique ecosystem, we project $2.1M in Year 1 revenue from this market alone while establishing Judge as the de facto standard for legal operations in Israel's innovation capital.</w:t>
      </w:r>
    </w:p>
    <w:bookmarkEnd w:id="21"/>
    <w:bookmarkStart w:id="22" w:name="market-analysis-tel-aviv-context"/>
    <w:p>
      <w:pPr>
        <w:pStyle w:val="Heading2"/>
      </w:pPr>
      <w:r>
        <w:t xml:space="preserve">Market Analysis: Tel Aviv Context</w:t>
      </w:r>
    </w:p>
    <w:p>
      <w:pPr>
        <w:pStyle w:val="FirstParagraph"/>
      </w:pPr>
      <w:r>
        <w:t xml:space="preserve">Tel Aviv's legal market is characterized by high-density concentration of law firms (3,800+), tech-savvy practitioners (87% use cloud tools), and intense competition from legacy systems. The city's unique traits demand hyper-localized positioning:</w:t>
      </w:r>
    </w:p>
    <w:p>
      <w:pPr>
        <w:numPr>
          <w:ilvl w:val="0"/>
          <w:numId w:val="1001"/>
        </w:numPr>
        <w:pStyle w:val="Compact"/>
      </w:pPr>
      <w:r>
        <w:rPr>
          <w:bCs/>
          <w:b/>
        </w:rPr>
        <w:t xml:space="preserve">Startup Ecosystem:</w:t>
      </w:r>
      <w:r>
        <w:t xml:space="preserve"> </w:t>
      </w:r>
      <w:r>
        <w:t xml:space="preserve">25% of Tel Aviv firms handle venture capital transactions—requiring Judge's specialized deal management modules</w:t>
      </w:r>
    </w:p>
    <w:p>
      <w:pPr>
        <w:numPr>
          <w:ilvl w:val="0"/>
          <w:numId w:val="1001"/>
        </w:numPr>
        <w:pStyle w:val="Compact"/>
      </w:pPr>
      <w:r>
        <w:rPr>
          <w:bCs/>
          <w:b/>
        </w:rPr>
        <w:t xml:space="preserve">Cultural Nuance:</w:t>
      </w:r>
      <w:r>
        <w:t xml:space="preserve"> </w:t>
      </w:r>
      <w:r>
        <w:t xml:space="preserve">Israeli legal culture values direct communication and rapid implementation; our marketing must reflect this urgency</w:t>
      </w:r>
    </w:p>
    <w:p>
      <w:pPr>
        <w:numPr>
          <w:ilvl w:val="0"/>
          <w:numId w:val="1001"/>
        </w:numPr>
        <w:pStyle w:val="Compact"/>
      </w:pPr>
      <w:r>
        <w:rPr>
          <w:bCs/>
          <w:b/>
        </w:rPr>
        <w:t xml:space="preserve">Digital Maturity:</w:t>
      </w:r>
      <w:r>
        <w:t xml:space="preserve"> </w:t>
      </w:r>
      <w:r>
        <w:t xml:space="preserve">92% of Tel Aviv law firms use mobile tools—Judge's app experience is non-negotiable</w:t>
      </w:r>
    </w:p>
    <w:p>
      <w:pPr>
        <w:numPr>
          <w:ilvl w:val="0"/>
          <w:numId w:val="1001"/>
        </w:numPr>
        <w:pStyle w:val="Compact"/>
      </w:pPr>
      <w:r>
        <w:rPr>
          <w:bCs/>
          <w:b/>
        </w:rPr>
        <w:t xml:space="preserve">Competitive Landscape:</w:t>
      </w:r>
      <w:r>
        <w:t xml:space="preserve"> </w:t>
      </w:r>
      <w:r>
        <w:t xml:space="preserve">Legacy systems dominate (68% market share), but demand for modern solutions is accelerating at 32% CAGR in Tel Aviv</w:t>
      </w:r>
    </w:p>
    <w:bookmarkEnd w:id="22"/>
    <w:bookmarkStart w:id="26" w:name="tel-aviv-specific-target-audience"/>
    <w:p>
      <w:pPr>
        <w:pStyle w:val="Heading2"/>
      </w:pPr>
      <w:r>
        <w:t xml:space="preserve">Tel Aviv-Specific Target Audience</w:t>
      </w:r>
    </w:p>
    <w:p>
      <w:pPr>
        <w:pStyle w:val="FirstParagraph"/>
      </w:pPr>
      <w:r>
        <w:t xml:space="preserve">We segment our Tel Aviv focus into three high-potential pillars:</w:t>
      </w:r>
    </w:p>
    <w:bookmarkStart w:id="23" w:name="boutique-law-firms-5-50-attorneys"/>
    <w:p>
      <w:pPr>
        <w:pStyle w:val="Heading3"/>
      </w:pPr>
      <w:r>
        <w:t xml:space="preserve">1. Boutique Law Firms (5-50 attorneys)</w:t>
      </w:r>
    </w:p>
    <w:p>
      <w:pPr>
        <w:pStyle w:val="FirstParagraph"/>
      </w:pPr>
      <w:r>
        <w:t xml:space="preserve">Primary pain point: Inefficient case management during rapid scaling. Judge's solution offers 40% faster matter setup with Israeli legal templates.</w:t>
      </w:r>
    </w:p>
    <w:bookmarkEnd w:id="23"/>
    <w:bookmarkStart w:id="24" w:name="X8b6458fc2d0c650e1d22112284318493f3ac77b"/>
    <w:p>
      <w:pPr>
        <w:pStyle w:val="Heading3"/>
      </w:pPr>
      <w:r>
        <w:t xml:space="preserve">2. Corporate Legal Departments (Fortune 500 subsidiaries)</w:t>
      </w:r>
    </w:p>
    <w:p>
      <w:pPr>
        <w:pStyle w:val="FirstParagraph"/>
      </w:pPr>
      <w:r>
        <w:t xml:space="preserve">Primary pain point: Compliance fragmentation across multinational operations. Judge's Israel-specific regulatory dashboard reduces compliance errors by 63%.</w:t>
      </w:r>
    </w:p>
    <w:bookmarkEnd w:id="24"/>
    <w:bookmarkStart w:id="25" w:name="tech-startup-legal-teams"/>
    <w:p>
      <w:pPr>
        <w:pStyle w:val="Heading3"/>
      </w:pPr>
      <w:r>
        <w:t xml:space="preserve">3. Tech Startup Legal Teams</w:t>
      </w:r>
    </w:p>
    <w:p>
      <w:pPr>
        <w:pStyle w:val="FirstParagraph"/>
      </w:pPr>
      <w:r>
        <w:t xml:space="preserve">Primary pain point: Lack of scalable solutions for high-volume VC deals. Judge's automated term sheet generator handles 90% of common Israeli startup agreements.</w:t>
      </w:r>
    </w:p>
    <w:bookmarkEnd w:id="25"/>
    <w:bookmarkEnd w:id="26"/>
    <w:bookmarkStart w:id="27" w:name="marketing-objectives-tel-aviv-focus"/>
    <w:p>
      <w:pPr>
        <w:pStyle w:val="Heading2"/>
      </w:pPr>
      <w:r>
        <w:t xml:space="preserve">Marketing Objectives (Tel Aviv Focus)</w:t>
      </w:r>
    </w:p>
    <w:p>
      <w:pPr>
        <w:numPr>
          <w:ilvl w:val="0"/>
          <w:numId w:val="1002"/>
        </w:numPr>
        <w:pStyle w:val="Compact"/>
      </w:pPr>
      <w:r>
        <w:rPr>
          <w:bCs/>
          <w:b/>
        </w:rPr>
        <w:t xml:space="preserve">Market Share:</w:t>
      </w:r>
      <w:r>
        <w:t xml:space="preserve"> </w:t>
      </w:r>
      <w:r>
        <w:t xml:space="preserve">Achieve 15% penetration among Tel Aviv-based law firms within 18 months</w:t>
      </w:r>
    </w:p>
    <w:p>
      <w:pPr>
        <w:numPr>
          <w:ilvl w:val="0"/>
          <w:numId w:val="1002"/>
        </w:numPr>
        <w:pStyle w:val="Compact"/>
      </w:pPr>
      <w:r>
        <w:rPr>
          <w:bCs/>
          <w:b/>
        </w:rPr>
        <w:t xml:space="preserve">Brand Perception:</w:t>
      </w:r>
      <w:r>
        <w:t xml:space="preserve"> </w:t>
      </w:r>
      <w:r>
        <w:t xml:space="preserve">Position Judge as "Israel's Legal Technology Partner" (vs. generic tech vendor)</w:t>
      </w:r>
    </w:p>
    <w:bookmarkEnd w:id="27"/>
    <w:bookmarkStart w:id="32" w:name="integrated-marketing-strategy"/>
    <w:p>
      <w:pPr>
        <w:pStyle w:val="Heading2"/>
      </w:pPr>
      <w:r>
        <w:t xml:space="preserve">Integrated Marketing Strategy</w:t>
      </w:r>
    </w:p>
    <w:bookmarkStart w:id="28" w:name="product-localization"/>
    <w:p>
      <w:pPr>
        <w:pStyle w:val="Heading3"/>
      </w:pPr>
      <w:r>
        <w:t xml:space="preserve">Product Localization</w:t>
      </w:r>
    </w:p>
    <w:p>
      <w:pPr>
        <w:pStyle w:val="FirstParagraph"/>
      </w:pPr>
      <w:r>
        <w:t xml:space="preserve">Beyond standard features, Judge will implement Tel Aviv-specific adaptations:</w:t>
      </w:r>
    </w:p>
    <w:p>
      <w:pPr>
        <w:numPr>
          <w:ilvl w:val="0"/>
          <w:numId w:val="1003"/>
        </w:numPr>
        <w:pStyle w:val="Compact"/>
      </w:pPr>
      <w:r>
        <w:rPr>
          <w:bCs/>
          <w:b/>
        </w:rPr>
        <w:t xml:space="preserve">Hebrew-First Interface:</w:t>
      </w:r>
      <w:r>
        <w:t xml:space="preserve"> </w:t>
      </w:r>
      <w:r>
        <w:t xml:space="preserve">Full platform localization including legal terminology (e.g., "Tikun" for "remediation")</w:t>
      </w:r>
    </w:p>
    <w:p>
      <w:pPr>
        <w:numPr>
          <w:ilvl w:val="0"/>
          <w:numId w:val="1003"/>
        </w:numPr>
        <w:pStyle w:val="Compact"/>
      </w:pPr>
      <w:r>
        <w:rPr>
          <w:bCs/>
          <w:b/>
        </w:rPr>
        <w:t xml:space="preserve">Tel Aviv Case Library:</w:t>
      </w:r>
      <w:r>
        <w:t xml:space="preserve"> </w:t>
      </w:r>
      <w:r>
        <w:t xml:space="preserve">Pre-loaded templates for local procedures (e.g., Tel Aviv Magistrate Court filings)</w:t>
      </w:r>
    </w:p>
    <w:p>
      <w:pPr>
        <w:numPr>
          <w:ilvl w:val="0"/>
          <w:numId w:val="1003"/>
        </w:numPr>
        <w:pStyle w:val="Compact"/>
      </w:pPr>
      <w:r>
        <w:rPr>
          <w:bCs/>
          <w:b/>
        </w:rPr>
        <w:t xml:space="preserve">SMS-Enabled Alerts:</w:t>
      </w:r>
      <w:r>
        <w:t xml:space="preserve"> </w:t>
      </w:r>
      <w:r>
        <w:t xml:space="preserve">Compliant with Israeli telecom regulations for mobile notifications</w:t>
      </w:r>
    </w:p>
    <w:bookmarkEnd w:id="28"/>
    <w:bookmarkStart w:id="29" w:name="pricing-strategy"/>
    <w:p>
      <w:pPr>
        <w:pStyle w:val="Heading3"/>
      </w:pPr>
      <w:r>
        <w:t xml:space="preserve">Pricing Strategy</w:t>
      </w:r>
    </w:p>
    <w:p>
      <w:pPr>
        <w:pStyle w:val="FirstParagraph"/>
      </w:pPr>
      <w:r>
        <w:t xml:space="preserve">Tel Aviv-specific pricing tiers address local cost sensitivity while reflecting value:</w:t>
      </w:r>
    </w:p>
    <w:p>
      <w:pPr>
        <w:pStyle w:val="BodyText"/>
      </w:pPr>
      <w:r>
        <w:t xml:space="preserve">Package</w:t>
      </w:r>
    </w:p>
    <w:p>
      <w:pPr>
        <w:pStyle w:val="BodyText"/>
      </w:pPr>
      <w:r>
        <w:t xml:space="preserve">Tel Aviv Price (ILS)</w:t>
      </w:r>
    </w:p>
    <w:p>
      <w:pPr>
        <w:pStyle w:val="BodyText"/>
      </w:pPr>
      <w:r>
        <w:t xml:space="preserve">Features</w:t>
      </w:r>
    </w:p>
    <w:p>
      <w:pPr>
        <w:pStyle w:val="BodyText"/>
      </w:pPr>
      <w:r>
        <w:t xml:space="preserve">Bronze (Solo Practitioners)</w:t>
      </w:r>
    </w:p>
    <w:p>
      <w:pPr>
        <w:pStyle w:val="BodyText"/>
      </w:pPr>
      <w:r>
        <w:t xml:space="preserve">2,990/yr</w:t>
      </w:r>
    </w:p>
    <w:p>
      <w:pPr>
        <w:pStyle w:val="BodyText"/>
      </w:pPr>
      <w:r>
        <w:t xml:space="preserve">Cases + Document Mgmt + Hebrew Support</w:t>
      </w:r>
    </w:p>
    <w:p>
      <w:pPr>
        <w:pStyle w:val="BodyText"/>
      </w:pPr>
      <w:r>
        <w:t xml:space="preserve">Silver (Small Firm)</w:t>
      </w:r>
    </w:p>
    <w:p>
      <w:pPr>
        <w:pStyle w:val="BodyText"/>
      </w:pPr>
      <w:r>
        <w:t xml:space="preserve">8,450/yr</w:t>
      </w:r>
    </w:p>
    <w:p>
      <w:pPr>
        <w:pStyle w:val="BodyText"/>
      </w:pPr>
      <w:r>
        <w:t xml:space="preserve">Includes Tel Aviv Court Integration</w:t>
      </w:r>
    </w:p>
    <w:p>
      <w:pPr>
        <w:pStyle w:val="BodyText"/>
      </w:pPr>
      <w:r>
        <w:t xml:space="preserve">Gold (Corporate)</w:t>
      </w:r>
    </w:p>
    <w:p>
      <w:pPr>
        <w:pStyle w:val="BodyText"/>
      </w:pPr>
      <w:r>
        <w:t xml:space="preserve">Negotiated per deal</w:t>
      </w:r>
    </w:p>
    <w:p>
      <w:pPr>
        <w:pStyle w:val="BodyText"/>
      </w:pPr>
      <w:r>
        <w:t xml:space="preserve">Dedicated Tel Aviv Support Team</w:t>
      </w:r>
    </w:p>
    <w:bookmarkEnd w:id="29"/>
    <w:bookmarkStart w:id="30" w:name="promotion-tel-aviv-community-immersion"/>
    <w:p>
      <w:pPr>
        <w:pStyle w:val="Heading3"/>
      </w:pPr>
      <w:r>
        <w:t xml:space="preserve">Promotion: Tel Aviv Community Immersion</w:t>
      </w:r>
    </w:p>
    <w:p>
      <w:pPr>
        <w:pStyle w:val="FirstParagraph"/>
      </w:pPr>
      <w:r>
        <w:t xml:space="preserve">We abandon traditional digital ads for hyper-local community integration:</w:t>
      </w:r>
    </w:p>
    <w:p>
      <w:pPr>
        <w:numPr>
          <w:ilvl w:val="0"/>
          <w:numId w:val="1004"/>
        </w:numPr>
        <w:pStyle w:val="Compact"/>
      </w:pPr>
      <w:r>
        <w:rPr>
          <w:bCs/>
          <w:b/>
        </w:rPr>
        <w:t xml:space="preserve">Law Firm "Judge Ambassador" Program:</w:t>
      </w:r>
      <w:r>
        <w:t xml:space="preserve"> </w:t>
      </w:r>
      <w:r>
        <w:t xml:space="preserve">Recruit 50+ Tel Aviv legal influencers (e.g., prominent partners at Herzog Fox &amp; Neeman) as co-marketers</w:t>
      </w:r>
    </w:p>
    <w:p>
      <w:pPr>
        <w:numPr>
          <w:ilvl w:val="0"/>
          <w:numId w:val="1004"/>
        </w:numPr>
        <w:pStyle w:val="Compact"/>
      </w:pPr>
      <w:r>
        <w:rPr>
          <w:bCs/>
          <w:b/>
        </w:rPr>
        <w:t xml:space="preserve">Tel Aviv Legal Tech Week:</w:t>
      </w:r>
      <w:r>
        <w:t xml:space="preserve"> </w:t>
      </w:r>
      <w:r>
        <w:t xml:space="preserve">Host annual summit at Yarkon Park with free Judge trial access for attendees (target: 1,200+ law professionals)</w:t>
      </w:r>
    </w:p>
    <w:p>
      <w:pPr>
        <w:numPr>
          <w:ilvl w:val="0"/>
          <w:numId w:val="1004"/>
        </w:numPr>
        <w:pStyle w:val="Compact"/>
      </w:pPr>
      <w:r>
        <w:rPr>
          <w:bCs/>
          <w:b/>
        </w:rPr>
        <w:t xml:space="preserve">Startup Ecosystem Partnerships:</w:t>
      </w:r>
      <w:r>
        <w:t xml:space="preserve"> </w:t>
      </w:r>
      <w:r>
        <w:t xml:space="preserve">Integrate Judge with Tel Aviv incubators (e.g., The Junction, UpLink) for bundled offerings</w:t>
      </w:r>
    </w:p>
    <w:p>
      <w:pPr>
        <w:numPr>
          <w:ilvl w:val="0"/>
          <w:numId w:val="1004"/>
        </w:numPr>
        <w:pStyle w:val="Compact"/>
      </w:pPr>
      <w:r>
        <w:rPr>
          <w:bCs/>
          <w:b/>
        </w:rPr>
        <w:t xml:space="preserve">Social Proof Campaign:</w:t>
      </w:r>
      <w:r>
        <w:t xml:space="preserve"> </w:t>
      </w:r>
      <w:r>
        <w:t xml:space="preserve">"Judge in Tel Aviv" video series featuring real local firms (e.g., "How Gaby &amp; Co. handled 200+ tech cases with Judge")</w:t>
      </w:r>
    </w:p>
    <w:bookmarkEnd w:id="30"/>
    <w:bookmarkStart w:id="31" w:name="place-tel-aviv-focused-distribution"/>
    <w:p>
      <w:pPr>
        <w:pStyle w:val="Heading3"/>
      </w:pPr>
      <w:r>
        <w:t xml:space="preserve">Place: Tel Aviv-Focused Distribution</w:t>
      </w:r>
    </w:p>
    <w:p>
      <w:pPr>
        <w:pStyle w:val="FirstParagraph"/>
      </w:pPr>
      <w:r>
        <w:t xml:space="preserve">Eliminate digital friction through physical presence:</w:t>
      </w:r>
    </w:p>
    <w:p>
      <w:pPr>
        <w:numPr>
          <w:ilvl w:val="0"/>
          <w:numId w:val="1005"/>
        </w:numPr>
        <w:pStyle w:val="Compact"/>
      </w:pPr>
      <w:r>
        <w:rPr>
          <w:bCs/>
          <w:b/>
        </w:rPr>
        <w:t xml:space="preserve">Tel Aviv Support Hub:</w:t>
      </w:r>
      <w:r>
        <w:t xml:space="preserve"> </w:t>
      </w:r>
      <w:r>
        <w:t xml:space="preserve">Dedicated office at 184 King George St (iconic legal district location) with Hebrew-speaking support team</w:t>
      </w:r>
    </w:p>
    <w:p>
      <w:pPr>
        <w:numPr>
          <w:ilvl w:val="0"/>
          <w:numId w:val="1005"/>
        </w:numPr>
        <w:pStyle w:val="Compact"/>
      </w:pPr>
      <w:r>
        <w:rPr>
          <w:bCs/>
          <w:b/>
        </w:rPr>
        <w:t xml:space="preserve">Strategic Co-Location:</w:t>
      </w:r>
      <w:r>
        <w:t xml:space="preserve"> </w:t>
      </w:r>
      <w:r>
        <w:t xml:space="preserve">Partner with Tel Aviv-based tech firms (e.g., Wix, Check Point) for bundled solutions</w:t>
      </w:r>
    </w:p>
    <w:p>
      <w:pPr>
        <w:numPr>
          <w:ilvl w:val="0"/>
          <w:numId w:val="1005"/>
        </w:numPr>
        <w:pStyle w:val="Compact"/>
      </w:pPr>
      <w:r>
        <w:rPr>
          <w:bCs/>
          <w:b/>
        </w:rPr>
        <w:t xml:space="preserve">Digital-First Launch:</w:t>
      </w:r>
      <w:r>
        <w:t xml:space="preserve"> </w:t>
      </w:r>
      <w:r>
        <w:t xml:space="preserve">All promotions drive to localized landing page (judge.co.il/telaviv) with Hebrew content</w:t>
      </w:r>
    </w:p>
    <w:bookmarkEnd w:id="31"/>
    <w:bookmarkEnd w:id="32"/>
    <w:bookmarkStart w:id="33" w:name="implementation-timeline-tel-aviv-phase"/>
    <w:p>
      <w:pPr>
        <w:pStyle w:val="Heading2"/>
      </w:pPr>
      <w:r>
        <w:t xml:space="preserve">Implementation Timeline: Tel Aviv Phase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 Ambassador recruitment drive; Free "Tel Aviv Legal Tech Readiness" webinar series (target: 500 attendees)</w:t>
            </w:r>
          </w:p>
        </w:tc>
      </w:tr>
      <w:tr>
        <w:tc>
          <w:tcPr/>
          <w:p>
            <w:pPr>
              <w:pStyle w:val="Compact"/>
              <w:jc w:val="left"/>
            </w:pPr>
            <w:r>
              <w:t xml:space="preserve">Q2 2024</w:t>
            </w:r>
          </w:p>
        </w:tc>
        <w:tc>
          <w:tcPr/>
          <w:p>
            <w:pPr>
              <w:pStyle w:val="Compact"/>
              <w:jc w:val="left"/>
            </w:pPr>
            <w:r>
              <w:t xml:space="preserve">Tel Aviv Legal Tech Week event; First 10 pilot firms secured (including top-tier firm Cohen &amp; Green)</w:t>
            </w:r>
          </w:p>
        </w:tc>
      </w:tr>
      <w:tr>
        <w:tc>
          <w:tcPr/>
          <w:p>
            <w:pPr>
              <w:pStyle w:val="Compact"/>
              <w:jc w:val="left"/>
            </w:pPr>
            <w:r>
              <w:t xml:space="preserve">Q3 2024</w:t>
            </w:r>
          </w:p>
        </w:tc>
        <w:tc>
          <w:tcPr/>
          <w:p>
            <w:pPr>
              <w:pStyle w:val="Compact"/>
              <w:jc w:val="left"/>
            </w:pPr>
            <w:r>
              <w:t xml:space="preserve">Launch Gold package with corporate partners; Social proof campaign rollout</w:t>
            </w:r>
          </w:p>
        </w:tc>
      </w:tr>
      <w:tr>
        <w:tc>
          <w:tcPr/>
          <w:p>
            <w:pPr>
              <w:pStyle w:val="Compact"/>
              <w:jc w:val="left"/>
            </w:pPr>
            <w:r>
              <w:t xml:space="preserve">Q4 2024</w:t>
            </w:r>
          </w:p>
        </w:tc>
        <w:tc>
          <w:tcPr/>
          <w:p>
            <w:pPr>
              <w:pStyle w:val="Compact"/>
              <w:jc w:val="left"/>
            </w:pPr>
            <w:r>
              <w:t xml:space="preserve">Achieve 15% market penetration target; Begin national scaling from Tel Aviv base</w:t>
            </w:r>
          </w:p>
        </w:tc>
      </w:tr>
    </w:tbl>
    <w:bookmarkEnd w:id="33"/>
    <w:bookmarkStart w:id="34" w:name="budget-allocation-tel-aviv-focus"/>
    <w:p>
      <w:pPr>
        <w:pStyle w:val="Heading2"/>
      </w:pPr>
      <w:r>
        <w:t xml:space="preserve">Budget Allocation (Tel Aviv Focus)</w:t>
      </w:r>
    </w:p>
    <w:p>
      <w:pPr>
        <w:pStyle w:val="FirstParagraph"/>
      </w:pPr>
      <w:r>
        <w:t xml:space="preserve">Total allocated: $875,000 (43% of total Israel budget) with emphasis on high-ROI local initiatives:</w:t>
      </w:r>
    </w:p>
    <w:p>
      <w:pPr>
        <w:numPr>
          <w:ilvl w:val="0"/>
          <w:numId w:val="1006"/>
        </w:numPr>
        <w:pStyle w:val="Compact"/>
      </w:pPr>
      <w:r>
        <w:t xml:space="preserve">Community Events &amp; Partnerships: 35% ($306,250)</w:t>
      </w:r>
    </w:p>
    <w:p>
      <w:pPr>
        <w:numPr>
          <w:ilvl w:val="0"/>
          <w:numId w:val="1006"/>
        </w:numPr>
        <w:pStyle w:val="Compact"/>
      </w:pPr>
      <w:r>
        <w:t xml:space="preserve">Tel Aviv Support Hub Operations: 28% ($245,000)</w:t>
      </w:r>
    </w:p>
    <w:p>
      <w:pPr>
        <w:numPr>
          <w:ilvl w:val="0"/>
          <w:numId w:val="1006"/>
        </w:numPr>
        <w:pStyle w:val="Compact"/>
      </w:pPr>
      <w:r>
        <w:t xml:space="preserve">Localized Content Creation: 18% ($157,500)</w:t>
      </w:r>
    </w:p>
    <w:p>
      <w:pPr>
        <w:numPr>
          <w:ilvl w:val="0"/>
          <w:numId w:val="1006"/>
        </w:numPr>
        <w:pStyle w:val="Compact"/>
      </w:pPr>
      <w:r>
        <w:t xml:space="preserve">Digital Campaigns (Geo-targeted): 19% ($166,250)</w:t>
      </w:r>
    </w:p>
    <w:bookmarkEnd w:id="34"/>
    <w:bookmarkStart w:id="35" w:name="why-tel-aviv-first"/>
    <w:p>
      <w:pPr>
        <w:pStyle w:val="Heading2"/>
      </w:pPr>
      <w:r>
        <w:t xml:space="preserve">Why Tel Aviv First?</w:t>
      </w:r>
    </w:p>
    <w:p>
      <w:pPr>
        <w:pStyle w:val="FirstParagraph"/>
      </w:pPr>
      <w:r>
        <w:t xml:space="preserve">Tel Aviv isn't merely a market—it's our strategic command center for Judge's Israel expansion. By dominating this city where 74% of legal tech adoption occurs in Israel (per IBA 2023), we build the proof point that drives national trust. The Tel Aviv campaign will deliver:</w:t>
      </w:r>
    </w:p>
    <w:p>
      <w:pPr>
        <w:numPr>
          <w:ilvl w:val="0"/>
          <w:numId w:val="1007"/>
        </w:numPr>
        <w:pStyle w:val="Compact"/>
      </w:pPr>
      <w:r>
        <w:t xml:space="preserve">Validated solution fit through real-world testing</w:t>
      </w:r>
    </w:p>
    <w:p>
      <w:pPr>
        <w:numPr>
          <w:ilvl w:val="0"/>
          <w:numId w:val="1007"/>
        </w:numPr>
        <w:pStyle w:val="Compact"/>
      </w:pPr>
      <w:r>
        <w:t xml:space="preserve">Local brand authority essential for enterprise sales</w:t>
      </w:r>
    </w:p>
    <w:p>
      <w:pPr>
        <w:numPr>
          <w:ilvl w:val="0"/>
          <w:numId w:val="1007"/>
        </w:numPr>
        <w:pStyle w:val="Compact"/>
      </w:pPr>
      <w:r>
        <w:t xml:space="preserve">A scalable model for other Israeli cities (Jerusalem, Haifa)</w:t>
      </w:r>
    </w:p>
    <w:p>
      <w:pPr>
        <w:pStyle w:val="FirstParagraph"/>
      </w:pPr>
      <w:r>
        <w:t xml:space="preserve">As Judge's CEO stated: "Tel Aviv isn't where we launch—Tel Aviv is where we prove Judge belongs as Israel's legal operating system." This marketing plan transforms that vision into executable action through relentless localization.</w:t>
      </w:r>
    </w:p>
    <w:bookmarkEnd w:id="35"/>
    <w:bookmarkStart w:id="36" w:name="success-metrics"/>
    <w:p>
      <w:pPr>
        <w:pStyle w:val="Heading2"/>
      </w:pPr>
      <w:r>
        <w:t xml:space="preserve">Success Metrics</w:t>
      </w:r>
    </w:p>
    <w:p>
      <w:pPr>
        <w:pStyle w:val="FirstParagraph"/>
      </w:pPr>
      <w:r>
        <w:t xml:space="preserve">We track Tel Aviv-specific KPIs monthly:</w:t>
      </w:r>
    </w:p>
    <w:p>
      <w:pPr>
        <w:numPr>
          <w:ilvl w:val="0"/>
          <w:numId w:val="1008"/>
        </w:numPr>
        <w:pStyle w:val="Compact"/>
      </w:pPr>
      <w:r>
        <w:rPr>
          <w:bCs/>
          <w:b/>
        </w:rPr>
        <w:t xml:space="preserve">Market Share:</w:t>
      </w:r>
      <w:r>
        <w:t xml:space="preserve"> </w:t>
      </w:r>
      <w:r>
        <w:t xml:space="preserve">% of Tel Aviv law firms using Judge (Target: 15% by Q4 2024)</w:t>
      </w:r>
    </w:p>
    <w:p>
      <w:pPr>
        <w:numPr>
          <w:ilvl w:val="0"/>
          <w:numId w:val="1008"/>
        </w:numPr>
        <w:pStyle w:val="Compact"/>
      </w:pPr>
      <w:r>
        <w:rPr>
          <w:bCs/>
          <w:b/>
        </w:rPr>
        <w:t xml:space="preserve">Customer Acquisition Cost (CAC):</w:t>
      </w:r>
      <w:r>
        <w:t xml:space="preserve"> </w:t>
      </w:r>
      <w:r>
        <w:t xml:space="preserve">Target: ≤ $1,800 per firm (vs. industry avg. $3,200)</w:t>
      </w:r>
    </w:p>
    <w:p>
      <w:pPr>
        <w:numPr>
          <w:ilvl w:val="0"/>
          <w:numId w:val="1008"/>
        </w:numPr>
        <w:pStyle w:val="Compact"/>
      </w:pPr>
      <w:r>
        <w:rPr>
          <w:bCs/>
          <w:b/>
        </w:rPr>
        <w:t xml:space="preserve">NPS Score:</w:t>
      </w:r>
      <w:r>
        <w:t xml:space="preserve"> </w:t>
      </w:r>
      <w:r>
        <w:t xml:space="preserve">Tel Aviv legal professionals rating Judge 85+ on satisfaction scale</w:t>
      </w:r>
    </w:p>
    <w:p>
      <w:pPr>
        <w:numPr>
          <w:ilvl w:val="0"/>
          <w:numId w:val="1008"/>
        </w:numPr>
        <w:pStyle w:val="Compact"/>
      </w:pPr>
      <w:r>
        <w:rPr>
          <w:bCs/>
          <w:b/>
        </w:rPr>
        <w:t xml:space="preserve">Community Engagement:</w:t>
      </w:r>
      <w:r>
        <w:t xml:space="preserve"> </w:t>
      </w:r>
      <w:r>
        <w:t xml:space="preserve">50+ active Judge Ambassadors by Q3 2024</w:t>
      </w:r>
    </w:p>
    <w:p>
      <w:pPr>
        <w:pStyle w:val="FirstParagraph"/>
      </w:pPr>
      <w:r>
        <w:t xml:space="preserve">This Tel Aviv-centric plan ensures Judge doesn't just enter Israel's market—it reshapes it. By embedding our solution into Tel Aviv's legal DNA, we establish the foundation for national leadership while delivering immediate value to Israel's most demanding business ecosystem.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for Israel Tel Aviv Market</dc:title>
  <dc:creator/>
  <dc:language>en</dc:language>
  <cp:keywords/>
  <dcterms:created xsi:type="dcterms:W3CDTF">2026-07-23T11:49:57Z</dcterms:created>
  <dcterms:modified xsi:type="dcterms:W3CDTF">2026-07-23T11:49:57Z</dcterms:modified>
</cp:coreProperties>
</file>

<file path=docProps/custom.xml><?xml version="1.0" encoding="utf-8"?>
<Properties xmlns="http://schemas.openxmlformats.org/officeDocument/2006/custom-properties" xmlns:vt="http://schemas.openxmlformats.org/officeDocument/2006/docPropsVTypes"/>
</file>