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for</w:t>
      </w:r>
      <w:r>
        <w:t xml:space="preserve"> </w:t>
      </w:r>
      <w:r>
        <w:t xml:space="preserve">Japan</w:t>
      </w:r>
      <w:r>
        <w:t xml:space="preserve"> </w:t>
      </w:r>
      <w:r>
        <w:t xml:space="preserve">Kyoto</w:t>
      </w:r>
      <w:r>
        <w:t xml:space="preserve"> </w:t>
      </w:r>
      <w:r>
        <w:t xml:space="preserve">Market</w:t>
      </w:r>
    </w:p>
    <w:bookmarkStart w:id="34" w:name="X0e31319269fd8503030d2ed8a19dfbcd9ae3d8c"/>
    <w:p>
      <w:pPr>
        <w:pStyle w:val="Heading1"/>
      </w:pPr>
      <w:r>
        <w:t xml:space="preserve">Comprehensive Marketing Plan for Judge Brand: Targeting Kyoto, Japan</w:t>
      </w:r>
    </w:p>
    <w:bookmarkStart w:id="20" w:name="executive-summary"/>
    <w:p>
      <w:pPr>
        <w:pStyle w:val="Heading2"/>
      </w:pPr>
      <w:r>
        <w:t xml:space="preserve">Executive Summary</w:t>
      </w:r>
    </w:p>
    <w:p>
      <w:pPr>
        <w:pStyle w:val="FirstParagraph"/>
      </w:pPr>
      <w:r>
        <w:t xml:space="preserve">This marketing plan outlines the strategic entry of the premium lifestyle brand "Judge" into Kyoto's culturally rich market. Judge—a luxury artisanal product line specializing in handcrafted ceramics, tea ceremony tools, and sustainable fashion—will leverage Kyoto's deep-rooted appreciation for tradition while introducing a contemporary Japanese aesthetic. The plan targets 15% market penetration among high-end cultural consumers within three years, positioning Judge as the definitive bridge between Kyoto's heritage and modern luxury. With an initial investment of ¥28 million (USD $180,000), this initiative aligns with Kyoto's tourism-driven economy and the city's status as Japan's cultural capital.</w:t>
      </w:r>
    </w:p>
    <w:bookmarkEnd w:id="20"/>
    <w:bookmarkStart w:id="21" w:name="market-analysis-kyoto-context"/>
    <w:p>
      <w:pPr>
        <w:pStyle w:val="Heading2"/>
      </w:pPr>
      <w:r>
        <w:t xml:space="preserve">Market Analysis: Kyoto Context</w:t>
      </w:r>
    </w:p>
    <w:p>
      <w:pPr>
        <w:pStyle w:val="FirstParagraph"/>
      </w:pPr>
      <w:r>
        <w:t xml:space="preserve">Kyoto attracts 65 million annual tourists (prefecture data 2023) seeking authentic cultural experiences. The luxury handicraft market here generates ¥148 billion annually, with 67% of spending by affluent domestic and international travelers (JNTO). However, competitors like Kiyomizu-yaki ceramics lack modern design integration. Judge fills this gap by merging traditional Kyoto craftsmanship with minimalist contemporary aesthetics—using only local artisans from Fushimi and Gion districts. Crucially, 82% of Kyoto tourists prioritize "culturally meaningful souvenirs" (Kyoto Tourism Board), creating a unique opportunity for Judge to position itself as the premium cultural ambassador.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Global Luxury Travelers (35-55 years)</w:t>
      </w:r>
      <w:r>
        <w:t xml:space="preserve">: International tourists visiting Kyoto's temples (e.g., Kinkaku-ji, Fushimi Inari) with annual disposable income &gt;¥10 million. They seek authentic, Instagram-worthy items that reflect cultural respect.</w:t>
      </w:r>
    </w:p>
    <w:p>
      <w:pPr>
        <w:numPr>
          <w:ilvl w:val="0"/>
          <w:numId w:val="1001"/>
        </w:numPr>
        <w:pStyle w:val="Compact"/>
      </w:pPr>
      <w:r>
        <w:rPr>
          <w:bCs/>
          <w:b/>
        </w:rPr>
        <w:t xml:space="preserve">Secondary: Domestic Affluent Locals (40-65 years)</w:t>
      </w:r>
      <w:r>
        <w:t xml:space="preserve">: Kyoto residents valuing tradition but seeking modernized heirlooms for gifting or home use. 28% of this segment purchases artisanal goods monthly (Kyoto Chamber of Commerce).</w:t>
      </w:r>
    </w:p>
    <w:p>
      <w:pPr>
        <w:numPr>
          <w:ilvl w:val="0"/>
          <w:numId w:val="1001"/>
        </w:numPr>
        <w:pStyle w:val="Compact"/>
      </w:pPr>
      <w:r>
        <w:rPr>
          <w:bCs/>
          <w:b/>
        </w:rPr>
        <w:t xml:space="preserve">Tertiary: Cultural Institutions</w:t>
      </w:r>
      <w:r>
        <w:t xml:space="preserve">: Partnering with temples, museums (e.g., Kyoto National Museum), and ryokans to offer curated Judge experiences.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physical touchpoints: Pop-up shops in Gion, Kiyomizu-dera vicinity, and key ryokans by Q3 2024.</w:t>
      </w:r>
    </w:p>
    <w:p>
      <w:pPr>
        <w:numPr>
          <w:ilvl w:val="0"/>
          <w:numId w:val="1002"/>
        </w:numPr>
        <w:pStyle w:val="Compact"/>
      </w:pPr>
      <w:r>
        <w:t xml:space="preserve">Achieve 40% brand recognition among foreign tourists at major landmarks (measured via QR code surveys).</w:t>
      </w:r>
    </w:p>
    <w:p>
      <w:pPr>
        <w:numPr>
          <w:ilvl w:val="0"/>
          <w:numId w:val="1002"/>
        </w:numPr>
        <w:pStyle w:val="Compact"/>
      </w:pPr>
      <w:r>
        <w:t xml:space="preserve">Drive ¥15 million in sales via premium partnerships within Year 1.</w:t>
      </w:r>
    </w:p>
    <w:p>
      <w:pPr>
        <w:numPr>
          <w:ilvl w:val="0"/>
          <w:numId w:val="1002"/>
        </w:numPr>
        <w:pStyle w:val="Compact"/>
      </w:pPr>
      <w:r>
        <w:t xml:space="preserve">Establish Judge as the "official cultural partner" for Kyoto's 2025 Cherry Blossom Festival.</w:t>
      </w:r>
    </w:p>
    <w:bookmarkEnd w:id="23"/>
    <w:bookmarkStart w:id="28" w:name="Xcf8f2503594b227961eaeed44be6e36168905cb"/>
    <w:p>
      <w:pPr>
        <w:pStyle w:val="Heading2"/>
      </w:pPr>
      <w:r>
        <w:t xml:space="preserve">Marketing Strategies: The Judge-Kyoto Synergy</w:t>
      </w:r>
    </w:p>
    <w:bookmarkStart w:id="24" w:name="product-strategy"/>
    <w:p>
      <w:pPr>
        <w:pStyle w:val="Heading3"/>
      </w:pPr>
      <w:r>
        <w:t xml:space="preserve">Product Strategy</w:t>
      </w:r>
    </w:p>
    <w:p>
      <w:pPr>
        <w:pStyle w:val="FirstParagraph"/>
      </w:pPr>
      <w:r>
        <w:t xml:space="preserve">All Judge products are co-created with Kyoto artisans using century-old techniques (e.g., kintsugi repair, yuzen dyeing). Key launches include:</w:t>
      </w:r>
      <w:r>
        <w:t xml:space="preserve"> </w:t>
      </w:r>
      <w:r>
        <w:t xml:space="preserve">• "Gion Elegance" Series: Modernized tea ceremony sets featuring Gion geiko-inspired patterns.</w:t>
      </w:r>
      <w:r>
        <w:t xml:space="preserve"> </w:t>
      </w:r>
      <w:r>
        <w:t xml:space="preserve">• "Arashiyama Bamboo" Collection: Sustainable fashion accessories using bamboo from Kyoto's forests.</w:t>
      </w:r>
      <w:r>
        <w:t xml:space="preserve"> </w:t>
      </w:r>
      <w:r>
        <w:t xml:space="preserve">• Limited-edition "Kinkaku-ji Gold Leaf" vases (0.5% of proceeds fund temple preservation).</w:t>
      </w:r>
    </w:p>
    <w:bookmarkEnd w:id="24"/>
    <w:bookmarkStart w:id="25" w:name="pricing-strategy"/>
    <w:p>
      <w:pPr>
        <w:pStyle w:val="Heading3"/>
      </w:pPr>
      <w:r>
        <w:t xml:space="preserve">Pricing Strategy</w:t>
      </w:r>
    </w:p>
    <w:p>
      <w:pPr>
        <w:pStyle w:val="FirstParagraph"/>
      </w:pPr>
      <w:r>
        <w:t xml:space="preserve">Positioned at the premium tier (¥25,000–¥85,000), 15% above competitors but justified by:</w:t>
      </w:r>
      <w:r>
        <w:t xml:space="preserve"> </w:t>
      </w:r>
      <w:r>
        <w:t xml:space="preserve">• Certified Kyoto craft authenticity (certificate with each product).</w:t>
      </w:r>
      <w:r>
        <w:t xml:space="preserve"> </w:t>
      </w:r>
      <w:r>
        <w:t xml:space="preserve">• Carbon-neutral supply chain (aligned with Kyoto's 2031 climate goals).</w:t>
      </w:r>
      <w:r>
        <w:t xml:space="preserve"> </w:t>
      </w:r>
      <w:r>
        <w:t xml:space="preserve">• Packaging designed by Kyo-yuzen artisans (included in price).</w:t>
      </w:r>
    </w:p>
    <w:bookmarkEnd w:id="25"/>
    <w:bookmarkStart w:id="26" w:name="place-strategy"/>
    <w:p>
      <w:pPr>
        <w:pStyle w:val="Heading3"/>
      </w:pPr>
      <w:r>
        <w:t xml:space="preserve">Place Strategy</w:t>
      </w:r>
    </w:p>
    <w:p>
      <w:pPr>
        <w:pStyle w:val="FirstParagraph"/>
      </w:pPr>
      <w:r>
        <w:t xml:space="preserve">Phased physical presence:</w:t>
      </w:r>
      <w:r>
        <w:t xml:space="preserve"> </w:t>
      </w:r>
      <w:r>
        <w:t xml:space="preserve">• Phase 1: Pop-ups at high-traffic zones (e.g., Kyoto Station's "Nijo" boutique corridor) and 5 partner ryokans (e.g., Tawaraya).</w:t>
      </w:r>
      <w:r>
        <w:t xml:space="preserve"> </w:t>
      </w:r>
      <w:r>
        <w:t xml:space="preserve">• Phase 2: Permanent flagship in Gion (rented space with traditional machiya architecture).</w:t>
      </w:r>
      <w:r>
        <w:t xml:space="preserve"> </w:t>
      </w:r>
      <w:r>
        <w:t xml:space="preserve">• Digital Integration: AR app allowing tourists to "see" Judge products in their homes before purchase via QR codes at temples.</w:t>
      </w:r>
    </w:p>
    <w:bookmarkEnd w:id="26"/>
    <w:bookmarkStart w:id="27" w:name="promotion-strategy"/>
    <w:p>
      <w:pPr>
        <w:pStyle w:val="Heading3"/>
      </w:pPr>
      <w:r>
        <w:t xml:space="preserve">Promotion Strategy</w:t>
      </w:r>
    </w:p>
    <w:p>
      <w:pPr>
        <w:numPr>
          <w:ilvl w:val="0"/>
          <w:numId w:val="1003"/>
        </w:numPr>
        <w:pStyle w:val="Compact"/>
      </w:pPr>
      <w:r>
        <w:rPr>
          <w:bCs/>
          <w:b/>
        </w:rPr>
        <w:t xml:space="preserve">Cultural Partnerships:</w:t>
      </w:r>
      <w:r>
        <w:t xml:space="preserve"> </w:t>
      </w:r>
      <w:r>
        <w:t xml:space="preserve">Collaborate with Kyoto's tourism board for "Judge Cultural Trails" (e.g., tea ceremony experiences with Judge sets at Daisen-in temple).</w:t>
      </w:r>
    </w:p>
    <w:p>
      <w:pPr>
        <w:numPr>
          <w:ilvl w:val="0"/>
          <w:numId w:val="1003"/>
        </w:numPr>
        <w:pStyle w:val="Compact"/>
      </w:pPr>
      <w:r>
        <w:rPr>
          <w:bCs/>
          <w:b/>
        </w:rPr>
        <w:t xml:space="preserve">Influencer Ecosystem:</w:t>
      </w:r>
      <w:r>
        <w:t xml:space="preserve"> </w:t>
      </w:r>
      <w:r>
        <w:t xml:space="preserve">Partner with Japanese cultural influencers (e.g., @KyotoCulture) and international travel creators for "A Day in Gion" content featuring Judge products.</w:t>
      </w:r>
    </w:p>
    <w:p>
      <w:pPr>
        <w:numPr>
          <w:ilvl w:val="0"/>
          <w:numId w:val="1003"/>
        </w:numPr>
        <w:pStyle w:val="Compact"/>
      </w:pPr>
      <w:r>
        <w:rPr>
          <w:bCs/>
          <w:b/>
        </w:rPr>
        <w:t xml:space="preserve">Experiential Events:</w:t>
      </w:r>
      <w:r>
        <w:t xml:space="preserve"> </w:t>
      </w:r>
      <w:r>
        <w:t xml:space="preserve">Host "Judge Craft Nights" at historic venues like Kiyomizu-dera, where artisans demonstrate techniques while selling limited editions.</w:t>
      </w:r>
    </w:p>
    <w:p>
      <w:pPr>
        <w:numPr>
          <w:ilvl w:val="0"/>
          <w:numId w:val="1003"/>
        </w:numPr>
        <w:pStyle w:val="Compact"/>
      </w:pPr>
      <w:r>
        <w:rPr>
          <w:bCs/>
          <w:b/>
        </w:rPr>
        <w:t xml:space="preserve">Localized Messaging:</w:t>
      </w:r>
      <w:r>
        <w:t xml:space="preserve"> </w:t>
      </w:r>
      <w:r>
        <w:t xml:space="preserve">All campaigns use Kyoto-specific cultural references: "Judge: Where Wabi-Sabi Meets Modern Grace" (avoiding English terms in Japanese ads).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Negotiate artisan contracts; secure Kyoto Tourism Board partnership; launch AR app MVP.</w:t>
            </w:r>
          </w:p>
        </w:tc>
      </w:tr>
      <w:tr>
        <w:tc>
          <w:tcPr/>
          <w:p>
            <w:pPr>
              <w:pStyle w:val="Compact"/>
              <w:jc w:val="left"/>
            </w:pPr>
            <w:r>
              <w:t xml:space="preserve">Q2 2024</w:t>
            </w:r>
          </w:p>
        </w:tc>
        <w:tc>
          <w:tcPr/>
          <w:p>
            <w:pPr>
              <w:pStyle w:val="Compact"/>
              <w:jc w:val="left"/>
            </w:pPr>
            <w:r>
              <w:t xml:space="preserve">Begin pop-up activations (Gion, Kiyomizu-dera); initiate influencer campaigns.</w:t>
            </w:r>
          </w:p>
        </w:tc>
      </w:tr>
      <w:tr>
        <w:tc>
          <w:tcPr/>
          <w:p>
            <w:pPr>
              <w:pStyle w:val="Compact"/>
              <w:jc w:val="left"/>
            </w:pPr>
            <w:r>
              <w:t xml:space="preserve">Q3 2024</w:t>
            </w:r>
          </w:p>
        </w:tc>
        <w:tc>
          <w:tcPr/>
          <w:p>
            <w:pPr>
              <w:pStyle w:val="Compact"/>
              <w:jc w:val="left"/>
            </w:pPr>
            <w:r>
              <w:t xml:space="preserve">Late launch of Gion flagship; partner with 3 ryokans for exclusive offerings.</w:t>
            </w:r>
          </w:p>
        </w:tc>
      </w:tr>
      <w:tr>
        <w:tc>
          <w:tcPr/>
          <w:p>
            <w:pPr>
              <w:pStyle w:val="Compact"/>
              <w:jc w:val="left"/>
            </w:pPr>
            <w:r>
              <w:t xml:space="preserve">Q4 2024</w:t>
            </w:r>
          </w:p>
        </w:tc>
        <w:tc>
          <w:tcPr/>
          <w:p>
            <w:pPr>
              <w:pStyle w:val="Compact"/>
              <w:jc w:val="left"/>
            </w:pPr>
            <w:r>
              <w:t xml:space="preserve">Host "Judge Kyoto Heritage Festival"; measure Year 1 KPIs; plan expansion.</w:t>
            </w:r>
          </w:p>
        </w:tc>
      </w:tr>
    </w:tbl>
    <w:bookmarkEnd w:id="29"/>
    <w:bookmarkStart w:id="30" w:name="budget-allocation-total-28-million"/>
    <w:p>
      <w:pPr>
        <w:pStyle w:val="Heading2"/>
      </w:pPr>
      <w:r>
        <w:t xml:space="preserve">Budget Allocation (Total: ¥28 million)</w:t>
      </w:r>
    </w:p>
    <w:p>
      <w:pPr>
        <w:numPr>
          <w:ilvl w:val="0"/>
          <w:numId w:val="1004"/>
        </w:numPr>
        <w:pStyle w:val="Compact"/>
      </w:pPr>
      <w:r>
        <w:t xml:space="preserve">Artisan Partnerships (30%): ¥8.4M for training, materials, and royalties</w:t>
      </w:r>
    </w:p>
    <w:p>
      <w:pPr>
        <w:numPr>
          <w:ilvl w:val="0"/>
          <w:numId w:val="1004"/>
        </w:numPr>
        <w:pStyle w:val="Compact"/>
      </w:pPr>
      <w:r>
        <w:t xml:space="preserve">Physical Presence (25%): ¥7M for pop-ups, flagship rent, and interior design</w:t>
      </w:r>
    </w:p>
    <w:p>
      <w:pPr>
        <w:numPr>
          <w:ilvl w:val="0"/>
          <w:numId w:val="1004"/>
        </w:numPr>
        <w:pStyle w:val="Compact"/>
      </w:pPr>
      <w:r>
        <w:t xml:space="preserve">Promotion &amp; Events (30%): ¥8.4M for influencer collabs, festival sponsorships</w:t>
      </w:r>
    </w:p>
    <w:p>
      <w:pPr>
        <w:numPr>
          <w:ilvl w:val="0"/>
          <w:numId w:val="1004"/>
        </w:numPr>
        <w:pStyle w:val="Compact"/>
      </w:pPr>
      <w:r>
        <w:t xml:space="preserve">Technology (15%): ¥4.2M for AR app development and QR code integration at landmarks</w:t>
      </w:r>
    </w:p>
    <w:bookmarkEnd w:id="30"/>
    <w:bookmarkStart w:id="31" w:name="evaluation-metrics"/>
    <w:p>
      <w:pPr>
        <w:pStyle w:val="Heading2"/>
      </w:pPr>
      <w:r>
        <w:t xml:space="preserve">Evaluation Metrics</w:t>
      </w:r>
    </w:p>
    <w:p>
      <w:pPr>
        <w:pStyle w:val="FirstParagraph"/>
      </w:pPr>
      <w:r>
        <w:t xml:space="preserve">Success will be measured by:</w:t>
      </w:r>
      <w:r>
        <w:t xml:space="preserve"> </w:t>
      </w:r>
      <w:r>
        <w:t xml:space="preserve">• Brand Awareness: 40% target in tourist surveys (via on-site kiosks).</w:t>
      </w:r>
      <w:r>
        <w:t xml:space="preserve"> </w:t>
      </w:r>
      <w:r>
        <w:t xml:space="preserve">• Sales Conversion: Target 35% of pop-up visitors purchasing.</w:t>
      </w:r>
      <w:r>
        <w:t xml:space="preserve"> </w:t>
      </w:r>
      <w:r>
        <w:t xml:space="preserve">• Cultural Impact: Number of co-created products using Kyoto-specific techniques (e.g., 2 new patterns from Fushimi artisans by Year 2).</w:t>
      </w:r>
      <w:r>
        <w:t xml:space="preserve"> </w:t>
      </w:r>
      <w:r>
        <w:t xml:space="preserve">• Social Sentiment: Positive mentions in Japanese media (target: ≥65% favorable in PR reports).</w:t>
      </w:r>
    </w:p>
    <w:bookmarkEnd w:id="31"/>
    <w:bookmarkStart w:id="32" w:name="why-judge-the-kyoto-advantage"/>
    <w:p>
      <w:pPr>
        <w:pStyle w:val="Heading2"/>
      </w:pPr>
      <w:r>
        <w:t xml:space="preserve">Why Judge? The Kyoto Advantage</w:t>
      </w:r>
    </w:p>
    <w:p>
      <w:pPr>
        <w:pStyle w:val="FirstParagraph"/>
      </w:pPr>
      <w:r>
        <w:t xml:space="preserve">Kyoto isn't just a market—it's a cultural ecosystem. Judge doesn't sell products; it sells participation in Kyoto's living heritage. By embedding itself within the city's soul (via temple partnerships, artisan networks, and seasonal festivals), Judge becomes synonymous with authentic Kyoto luxury—far beyond transactional commerce. This approach ensures sustainable growth while honoring the city that inspires us. As Kyoto Mayor Daisuke Sasaki noted: "The future of cultural preservation lies in brands that respect tradition while innovating." Judge embodies this vision, making it not just a product line, but a cultural partnership for Japan Kyoto.</w:t>
      </w:r>
    </w:p>
    <w:bookmarkEnd w:id="32"/>
    <w:bookmarkStart w:id="33" w:name="conclusion"/>
    <w:p>
      <w:pPr>
        <w:pStyle w:val="Heading2"/>
      </w:pPr>
      <w:r>
        <w:t xml:space="preserve">Conclusion</w:t>
      </w:r>
    </w:p>
    <w:p>
      <w:pPr>
        <w:pStyle w:val="FirstParagraph"/>
      </w:pPr>
      <w:r>
        <w:t xml:space="preserve">The Judge marketing plan delivers an unprecedented fusion of Kyoto's heritage and global luxury demand. With its deep roots in artisan communities and strategic placement within Kyoto's cultural landscape, Judge will establish itself as the benchmark for modern Japanese craftsmanship. This isn't merely a market entry—it's the beginning of a lasting dialogue between tradition and contemporary elegance, centered in Japan Kyoto.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for Japan Kyoto Market</dc:title>
  <dc:creator/>
  <dc:language>en</dc:language>
  <cp:keywords/>
  <dcterms:created xsi:type="dcterms:W3CDTF">2026-07-21T06:04:40Z</dcterms:created>
  <dcterms:modified xsi:type="dcterms:W3CDTF">2026-07-21T06:04:40Z</dcterms:modified>
</cp:coreProperties>
</file>

<file path=docProps/custom.xml><?xml version="1.0" encoding="utf-8"?>
<Properties xmlns="http://schemas.openxmlformats.org/officeDocument/2006/custom-properties" xmlns:vt="http://schemas.openxmlformats.org/officeDocument/2006/docPropsVTypes"/>
</file>