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Japan</w:t>
      </w:r>
      <w:r>
        <w:t xml:space="preserve"> </w:t>
      </w:r>
      <w:r>
        <w:t xml:space="preserve">Osaka</w:t>
      </w:r>
    </w:p>
    <w:bookmarkStart w:id="29" w:name="X2ac6a365efcc50d0f6111cf345102fcb63d1132"/>
    <w:p>
      <w:pPr>
        <w:pStyle w:val="Heading1"/>
      </w:pPr>
      <w:r>
        <w:t xml:space="preserve">Comprehensive Marketing Plan: Judge Brand Strategic Entry into Japan Osaka Market</w:t>
      </w:r>
    </w:p>
    <w:bookmarkStart w:id="20" w:name="executive-summary"/>
    <w:p>
      <w:pPr>
        <w:pStyle w:val="Heading2"/>
      </w:pPr>
      <w:r>
        <w:t xml:space="preserve">Executive Summary</w:t>
      </w:r>
    </w:p>
    <w:p>
      <w:pPr>
        <w:pStyle w:val="FirstParagraph"/>
      </w:pPr>
      <w:r>
        <w:t xml:space="preserve">This Marketing Plan details the strategic entry and growth roadmap for</w:t>
      </w:r>
      <w:r>
        <w:t xml:space="preserve"> </w:t>
      </w:r>
      <w:r>
        <w:rPr>
          <w:bCs/>
          <w:b/>
        </w:rPr>
        <w:t xml:space="preserve">Judge</w:t>
      </w:r>
      <w:r>
        <w:t xml:space="preserve">, the iconic Japanese footwear and apparel brand renowned for its premium craftsmanship since 1953, into the dynamic Osaka market. Osaka represents a pivotal target within Japan due to its vibrant street culture, high consumer spending power, and position as Kansai’s commercial heart. This plan outlines a culturally attuned approach to establish</w:t>
      </w:r>
      <w:r>
        <w:t xml:space="preserve"> </w:t>
      </w:r>
      <w:r>
        <w:rPr>
          <w:bCs/>
          <w:b/>
        </w:rPr>
        <w:t xml:space="preserve">Judge</w:t>
      </w:r>
      <w:r>
        <w:t xml:space="preserve"> </w:t>
      </w:r>
      <w:r>
        <w:t xml:space="preserve">as the preferred heritage brand for discerning Osaka consumers seeking quality and local relevance. The initiative targets 15% market penetration in the premium casual footwear segment within three years, with Osaka as the cornerstone of Japan's domestic expansion strategy.</w:t>
      </w:r>
    </w:p>
    <w:bookmarkEnd w:id="20"/>
    <w:bookmarkStart w:id="21" w:name="market-analysis-why-osaka"/>
    <w:p>
      <w:pPr>
        <w:pStyle w:val="Heading2"/>
      </w:pPr>
      <w:r>
        <w:t xml:space="preserve">Market Analysis: Why Osaka?</w:t>
      </w:r>
    </w:p>
    <w:p>
      <w:pPr>
        <w:pStyle w:val="FirstParagraph"/>
      </w:pPr>
      <w:r>
        <w:t xml:space="preserve">Osaka is not merely a city; it’s a cultural and economic powerhouse distinct from Tokyo. It embodies "Kansai spirit" – pragmatic, bold, and deeply connected to street fashion. Osaka boasts 18 million annual visitors (including 4 million international tourists), with areas like Dotonbori, Namba, and Umeda attracting millions for shopping and entertainment. The city’s residents prioritize quality craftsmanship blended with contemporary style – a perfect alignment with</w:t>
      </w:r>
      <w:r>
        <w:t xml:space="preserve"> </w:t>
      </w:r>
      <w:r>
        <w:rPr>
          <w:bCs/>
          <w:b/>
        </w:rPr>
        <w:t xml:space="preserve">Judge</w:t>
      </w:r>
      <w:r>
        <w:t xml:space="preserve">'s core identity. Competitors like Nike or Adidas dominate mainstream segments but lack the heritage narrative and artisanal focus that resonates deeply in Osaka’s fashion-conscious populace. A localized</w:t>
      </w:r>
      <w:r>
        <w:t xml:space="preserve"> </w:t>
      </w:r>
      <w:r>
        <w:rPr>
          <w:bCs/>
          <w:b/>
        </w:rPr>
        <w:t xml:space="preserve">Marketing Plan</w:t>
      </w:r>
      <w:r>
        <w:t xml:space="preserve"> </w:t>
      </w:r>
      <w:r>
        <w:t xml:space="preserve">is essential, moving beyond generic Japan tactics to engage Osaka’s unique cultural fabric.</w:t>
      </w:r>
    </w:p>
    <w:bookmarkEnd w:id="21"/>
    <w:bookmarkStart w:id="22" w:name="target-audience-in-japan-osaka"/>
    <w:p>
      <w:pPr>
        <w:pStyle w:val="Heading2"/>
      </w:pPr>
      <w:r>
        <w:t xml:space="preserve">Target Audience in Japan Osaka</w:t>
      </w:r>
    </w:p>
    <w:p>
      <w:pPr>
        <w:pStyle w:val="FirstParagraph"/>
      </w:pPr>
      <w:r>
        <w:t xml:space="preserve">The primary audience comprises:</w:t>
      </w:r>
    </w:p>
    <w:p>
      <w:pPr>
        <w:numPr>
          <w:ilvl w:val="0"/>
          <w:numId w:val="1001"/>
        </w:numPr>
        <w:pStyle w:val="Compact"/>
      </w:pPr>
      <w:r>
        <w:rPr>
          <w:bCs/>
          <w:b/>
        </w:rPr>
        <w:t xml:space="preserve">Trend-Forward Urbanites (25-40 years):</w:t>
      </w:r>
      <w:r>
        <w:t xml:space="preserve"> </w:t>
      </w:r>
      <w:r>
        <w:t xml:space="preserve">Professionals and creatives in Namba, Umeda, and Shinsekai seeking premium casual wear that reflects local identity.</w:t>
      </w:r>
    </w:p>
    <w:p>
      <w:pPr>
        <w:numPr>
          <w:ilvl w:val="0"/>
          <w:numId w:val="1001"/>
        </w:numPr>
        <w:pStyle w:val="Compact"/>
      </w:pPr>
      <w:r>
        <w:rPr>
          <w:bCs/>
          <w:b/>
        </w:rPr>
        <w:t xml:space="preserve">Heritage Appreciators (35-60 years):</w:t>
      </w:r>
      <w:r>
        <w:t xml:space="preserve"> </w:t>
      </w:r>
      <w:r>
        <w:t xml:space="preserve">Osaka residents valuing Japanese craftsmanship and legacy brands over foreign fast-fashion.</w:t>
      </w:r>
    </w:p>
    <w:p>
      <w:pPr>
        <w:numPr>
          <w:ilvl w:val="0"/>
          <w:numId w:val="1001"/>
        </w:numPr>
        <w:pStyle w:val="Compact"/>
      </w:pPr>
      <w:r>
        <w:rPr>
          <w:bCs/>
          <w:b/>
        </w:rPr>
        <w:t xml:space="preserve">Cultural Tourists:</w:t>
      </w:r>
      <w:r>
        <w:t xml:space="preserve"> </w:t>
      </w:r>
      <w:r>
        <w:t xml:space="preserve">International visitors drawn to Osaka’s street culture, seeking authentic local products beyond generic souvenirs.</w:t>
      </w:r>
    </w:p>
    <w:p>
      <w:pPr>
        <w:pStyle w:val="FirstParagraph"/>
      </w:pPr>
      <w:r>
        <w:t xml:space="preserve">This audience prioritizes quality, cultural relevance, and community connection – precisely what</w:t>
      </w:r>
      <w:r>
        <w:t xml:space="preserve"> </w:t>
      </w:r>
      <w:r>
        <w:rPr>
          <w:bCs/>
          <w:b/>
        </w:rPr>
        <w:t xml:space="preserve">Judge</w:t>
      </w:r>
      <w:r>
        <w:t xml:space="preserve"> </w:t>
      </w:r>
      <w:r>
        <w:t xml:space="preserve">embodies through its 70+ years of Japanese shoemaking excellence. The</w:t>
      </w:r>
      <w:r>
        <w:t xml:space="preserve"> </w:t>
      </w:r>
      <w:r>
        <w:rPr>
          <w:bCs/>
          <w:b/>
        </w:rPr>
        <w:t xml:space="preserve">Marketing Plan</w:t>
      </w:r>
      <w:r>
        <w:t xml:space="preserve"> </w:t>
      </w:r>
      <w:r>
        <w:t xml:space="preserve">will avoid mass-market appeals and instead focus on building genuine local relationships.</w:t>
      </w:r>
    </w:p>
    <w:bookmarkEnd w:id="22"/>
    <w:bookmarkStart w:id="23" w:name="cultural-integration-strategy"/>
    <w:p>
      <w:pPr>
        <w:pStyle w:val="Heading2"/>
      </w:pPr>
      <w:r>
        <w:t xml:space="preserve">Cultural Integration Strategy</w:t>
      </w:r>
    </w:p>
    <w:p>
      <w:pPr>
        <w:pStyle w:val="FirstParagraph"/>
      </w:pPr>
      <w:r>
        <w:t xml:space="preserve">The success of the</w:t>
      </w:r>
      <w:r>
        <w:t xml:space="preserve"> </w:t>
      </w:r>
      <w:r>
        <w:rPr>
          <w:bCs/>
          <w:b/>
        </w:rPr>
        <w:t xml:space="preserve">Judge</w:t>
      </w:r>
      <w:r>
        <w:t xml:space="preserve"> </w:t>
      </w:r>
      <w:r>
        <w:t xml:space="preserve">entry hinges on deep cultural integration, not just translation. Key tactics include:</w:t>
      </w:r>
    </w:p>
    <w:p>
      <w:pPr>
        <w:numPr>
          <w:ilvl w:val="0"/>
          <w:numId w:val="1002"/>
        </w:numPr>
        <w:pStyle w:val="Compact"/>
      </w:pPr>
      <w:r>
        <w:rPr>
          <w:bCs/>
          <w:b/>
        </w:rPr>
        <w:t xml:space="preserve">Kansai Dialect &amp; Local Slang:</w:t>
      </w:r>
      <w:r>
        <w:t xml:space="preserve"> </w:t>
      </w:r>
      <w:r>
        <w:t xml:space="preserve">Marketing materials will use authentic Kansai expressions (e.g., "Yappari Judge!" – meaning "As expected, Judge!") in social media and in-store communications to foster local affinity.</w:t>
      </w:r>
    </w:p>
    <w:p>
      <w:pPr>
        <w:numPr>
          <w:ilvl w:val="0"/>
          <w:numId w:val="1002"/>
        </w:numPr>
        <w:pStyle w:val="Compact"/>
      </w:pPr>
      <w:r>
        <w:rPr>
          <w:bCs/>
          <w:b/>
        </w:rPr>
        <w:t xml:space="preserve">Collaborations with Osaka Icons:</w:t>
      </w:r>
      <w:r>
        <w:t xml:space="preserve"> </w:t>
      </w:r>
      <w:r>
        <w:t xml:space="preserve">Partnering with beloved Osaka figures like comedian duo "Majiko" or fashion influencer @OsakaStyleBae for limited editions inspired by local landmarks (e.g., a shoe design featuring Kuromon Market's vibrant colors).</w:t>
      </w:r>
    </w:p>
    <w:p>
      <w:pPr>
        <w:numPr>
          <w:ilvl w:val="0"/>
          <w:numId w:val="1002"/>
        </w:numPr>
        <w:pStyle w:val="Compact"/>
      </w:pPr>
      <w:r>
        <w:rPr>
          <w:bCs/>
          <w:b/>
        </w:rPr>
        <w:t xml:space="preserve">Community Events in Key Districts:</w:t>
      </w:r>
      <w:r>
        <w:t xml:space="preserve"> </w:t>
      </w:r>
      <w:r>
        <w:t xml:space="preserve">Hosting pop-up "Judge Craft Talks" at Shinsekai’s historic Tsutenkaku Tower or Kuromon Market, featuring artisans demonstrating traditional techniques.</w:t>
      </w:r>
    </w:p>
    <w:p>
      <w:pPr>
        <w:pStyle w:val="FirstParagraph"/>
      </w:pPr>
      <w:r>
        <w:t xml:space="preserve">This approach positions</w:t>
      </w:r>
      <w:r>
        <w:t xml:space="preserve"> </w:t>
      </w:r>
      <w:r>
        <w:rPr>
          <w:bCs/>
          <w:b/>
        </w:rPr>
        <w:t xml:space="preserve">Judge</w:t>
      </w:r>
      <w:r>
        <w:t xml:space="preserve"> </w:t>
      </w:r>
      <w:r>
        <w:t xml:space="preserve">as a brand that understands Osaka, not just one that sells in Osaka. The</w:t>
      </w:r>
      <w:r>
        <w:t xml:space="preserve"> </w:t>
      </w:r>
      <w:r>
        <w:rPr>
          <w:bCs/>
          <w:b/>
        </w:rPr>
        <w:t xml:space="preserve">Marketing Plan</w:t>
      </w:r>
      <w:r>
        <w:t xml:space="preserve"> </w:t>
      </w:r>
      <w:r>
        <w:t xml:space="preserve">ensures every touchpoint feels authentically Kansai.</w:t>
      </w:r>
    </w:p>
    <w:bookmarkEnd w:id="23"/>
    <w:bookmarkStart w:id="24" w:name="product-place-strategy-for-japan-osaka"/>
    <w:p>
      <w:pPr>
        <w:pStyle w:val="Heading2"/>
      </w:pPr>
      <w:r>
        <w:t xml:space="preserve">Product &amp; Place Strategy for Japan Osaka</w:t>
      </w:r>
    </w:p>
    <w:p>
      <w:pPr>
        <w:pStyle w:val="FirstParagraph"/>
      </w:pPr>
      <w:r>
        <w:rPr>
          <w:bCs/>
          <w:b/>
        </w:rPr>
        <w:t xml:space="preserve">Judge</w:t>
      </w:r>
      <w:r>
        <w:t xml:space="preserve">'s product lineup will be curated specifically for Osaka’s climate (humid summers, mild winters) and style preferences:</w:t>
      </w:r>
    </w:p>
    <w:p>
      <w:pPr>
        <w:numPr>
          <w:ilvl w:val="0"/>
          <w:numId w:val="1003"/>
        </w:numPr>
        <w:pStyle w:val="Compact"/>
      </w:pPr>
      <w:r>
        <w:rPr>
          <w:bCs/>
          <w:b/>
        </w:rPr>
        <w:t xml:space="preserve">Seasonal Collections:</w:t>
      </w:r>
      <w:r>
        <w:t xml:space="preserve"> </w:t>
      </w:r>
      <w:r>
        <w:t xml:space="preserve">Breathable canvas sneakers for summer, insulated leather boots for winter – all featuring subtle Osaka motifs.</w:t>
      </w:r>
    </w:p>
    <w:p>
      <w:pPr>
        <w:numPr>
          <w:ilvl w:val="0"/>
          <w:numId w:val="1003"/>
        </w:numPr>
        <w:pStyle w:val="Compact"/>
      </w:pPr>
      <w:r>
        <w:rPr>
          <w:bCs/>
          <w:b/>
        </w:rPr>
        <w:t xml:space="preserve">Local Material Sourcing:</w:t>
      </w:r>
      <w:r>
        <w:t xml:space="preserve"> </w:t>
      </w:r>
      <w:r>
        <w:t xml:space="preserve">Incorporating locally produced Japanese cotton in select lines to emphasize Osaka’s artisanal roots.</w:t>
      </w:r>
    </w:p>
    <w:p>
      <w:pPr>
        <w:pStyle w:val="FirstParagraph"/>
      </w:pPr>
      <w:r>
        <w:t xml:space="preserve">For distribution, the strategy prioritizes high-traffic Osaka locations:</w:t>
      </w:r>
    </w:p>
    <w:p>
      <w:pPr>
        <w:numPr>
          <w:ilvl w:val="0"/>
          <w:numId w:val="1004"/>
        </w:numPr>
        <w:pStyle w:val="Compact"/>
      </w:pPr>
      <w:r>
        <w:rPr>
          <w:bCs/>
          <w:b/>
        </w:rPr>
        <w:t xml:space="preserve">Flagship Store in Namba:</w:t>
      </w:r>
      <w:r>
        <w:t xml:space="preserve"> </w:t>
      </w:r>
      <w:r>
        <w:t xml:space="preserve">A 100㎡ boutique in Dotonbori's entertainment zone, designed with Kansai-inspired aesthetics (e.g., red-and-black color scheme reminiscent of Osaka’s street signs).</w:t>
      </w:r>
    </w:p>
    <w:p>
      <w:pPr>
        <w:numPr>
          <w:ilvl w:val="0"/>
          <w:numId w:val="1004"/>
        </w:numPr>
        <w:pStyle w:val="Compact"/>
      </w:pPr>
      <w:r>
        <w:rPr>
          <w:bCs/>
          <w:b/>
        </w:rPr>
        <w:t xml:space="preserve">Department Store Partnerships:</w:t>
      </w:r>
      <w:r>
        <w:t xml:space="preserve"> </w:t>
      </w:r>
      <w:r>
        <w:t xml:space="preserve">Securing premium sections within Hankyu Department Store and Daimaru Umeda – key destinations for both locals and tourists.</w:t>
      </w:r>
    </w:p>
    <w:p>
      <w:pPr>
        <w:numPr>
          <w:ilvl w:val="0"/>
          <w:numId w:val="1004"/>
        </w:numPr>
        <w:pStyle w:val="Compact"/>
      </w:pPr>
      <w:r>
        <w:rPr>
          <w:bCs/>
          <w:b/>
        </w:rPr>
        <w:t xml:space="preserve">D2C E-commerce Focus:</w:t>
      </w:r>
      <w:r>
        <w:t xml:space="preserve"> </w:t>
      </w:r>
      <w:r>
        <w:t xml:space="preserve">An Osaka-specific online store with same-day delivery in Osaka City via partnerships with local couriers like Yamato Transport, catering to the city’s high mobile-commerce usage.</w:t>
      </w:r>
    </w:p>
    <w:p>
      <w:pPr>
        <w:pStyle w:val="FirstParagraph"/>
      </w:pPr>
      <w:r>
        <w:t xml:space="preserve">This "Physical + Digital" presence ensures</w:t>
      </w:r>
      <w:r>
        <w:t xml:space="preserve"> </w:t>
      </w:r>
      <w:r>
        <w:rPr>
          <w:bCs/>
          <w:b/>
        </w:rPr>
        <w:t xml:space="preserve">Judge</w:t>
      </w:r>
      <w:r>
        <w:t xml:space="preserve"> </w:t>
      </w:r>
      <w:r>
        <w:t xml:space="preserve">is accessible where Osaka consumers live, work, and play.</w:t>
      </w:r>
    </w:p>
    <w:bookmarkEnd w:id="24"/>
    <w:bookmarkStart w:id="25" w:name="X2af91f6dcb699a8bacf62c3889901da39043cf1"/>
    <w:p>
      <w:pPr>
        <w:pStyle w:val="Heading2"/>
      </w:pPr>
      <w:r>
        <w:t xml:space="preserve">Promotion &amp; Activation: Osaka-Centric Campaigns</w:t>
      </w:r>
    </w:p>
    <w:p>
      <w:pPr>
        <w:pStyle w:val="FirstParagraph"/>
      </w:pPr>
      <w:r>
        <w:t xml:space="preserve">The promotional strategy leverages Osaka’s unique social dynamics:</w:t>
      </w:r>
    </w:p>
    <w:p>
      <w:pPr>
        <w:numPr>
          <w:ilvl w:val="0"/>
          <w:numId w:val="1005"/>
        </w:numPr>
        <w:pStyle w:val="Compact"/>
      </w:pPr>
      <w:r>
        <w:rPr>
          <w:bCs/>
          <w:b/>
        </w:rPr>
        <w:t xml:space="preserve">"Judge Your Osaka" Social Contest:</w:t>
      </w:r>
      <w:r>
        <w:t xml:space="preserve"> </w:t>
      </w:r>
      <w:r>
        <w:t xml:space="preserve">Encouraging locals to share photos of their favorite Osaka spots wearing Judge footwear with #JudgeYourOsaka. Winners receive a personalized shoe design featuring their location, fostering user-generated content rooted in local pride.</w:t>
      </w:r>
    </w:p>
    <w:p>
      <w:pPr>
        <w:numPr>
          <w:ilvl w:val="0"/>
          <w:numId w:val="1005"/>
        </w:numPr>
        <w:pStyle w:val="Compact"/>
      </w:pPr>
      <w:r>
        <w:rPr>
          <w:bCs/>
          <w:b/>
        </w:rPr>
        <w:t xml:space="preserve">Osaka Nightlife Partnerships:</w:t>
      </w:r>
      <w:r>
        <w:t xml:space="preserve"> </w:t>
      </w:r>
      <w:r>
        <w:t xml:space="preserve">Collaborating with popular Dotonbori bars and clubs (e.g., "Mitsukoshi" bar) for exclusive after-hours events where visitors can try limited-edition Osaka-themed shoes.</w:t>
      </w:r>
    </w:p>
    <w:p>
      <w:pPr>
        <w:numPr>
          <w:ilvl w:val="0"/>
          <w:numId w:val="1005"/>
        </w:numPr>
        <w:pStyle w:val="Compact"/>
      </w:pPr>
      <w:r>
        <w:rPr>
          <w:bCs/>
          <w:b/>
        </w:rPr>
        <w:t xml:space="preserve">Premium Local Media Outreach:</w:t>
      </w:r>
      <w:r>
        <w:t xml:space="preserve"> </w:t>
      </w:r>
      <w:r>
        <w:t xml:space="preserve">Targeting Osaka-focused publications like "Osaka Times" and radio shows like "Kansai 365," emphasizing Judge’s Japanese heritage rather than foreign brand messaging.</w:t>
      </w:r>
    </w:p>
    <w:p>
      <w:pPr>
        <w:pStyle w:val="FirstParagraph"/>
      </w:pPr>
      <w:r>
        <w:t xml:space="preserve">All campaigns will be measured through Osaka-specific KPIs: social mentions from Osaka geotags, store foot traffic from Dotonbori/Namba zones, and conversion rates at local partner locations. This ensures the</w:t>
      </w:r>
      <w:r>
        <w:t xml:space="preserve"> </w:t>
      </w:r>
      <w:r>
        <w:rPr>
          <w:bCs/>
          <w:b/>
        </w:rPr>
        <w:t xml:space="preserve">Marketing Plan</w:t>
      </w:r>
      <w:r>
        <w:t xml:space="preserve"> </w:t>
      </w:r>
      <w:r>
        <w:t xml:space="preserve">is accountable to Osaka’s unique ecosystem.</w:t>
      </w:r>
    </w:p>
    <w:bookmarkEnd w:id="25"/>
    <w:bookmarkStart w:id="26" w:name="budget-timeline-phased-osaka-rollout"/>
    <w:p>
      <w:pPr>
        <w:pStyle w:val="Heading2"/>
      </w:pPr>
      <w:r>
        <w:t xml:space="preserve">Budget &amp; Timeline: Phased Osaka Rollout</w:t>
      </w:r>
    </w:p>
    <w:p>
      <w:pPr>
        <w:pStyle w:val="FirstParagraph"/>
      </w:pPr>
      <w:r>
        <w:t xml:space="preserve">A phased approach minimizes risk and maximizes local learning:</w:t>
      </w:r>
    </w:p>
    <w:p>
      <w:pPr>
        <w:numPr>
          <w:ilvl w:val="0"/>
          <w:numId w:val="1006"/>
        </w:numPr>
        <w:pStyle w:val="Compact"/>
      </w:pPr>
      <w:r>
        <w:rPr>
          <w:bCs/>
          <w:b/>
        </w:rPr>
        <w:t xml:space="preserve">Phase 1 (Months 1-4):</w:t>
      </w:r>
      <w:r>
        <w:t xml:space="preserve"> </w:t>
      </w:r>
      <w:r>
        <w:t xml:space="preserve">Launch pop-up in Namba, activate social campaigns with micro-influencers. Budget: $50,000.</w:t>
      </w:r>
    </w:p>
    <w:p>
      <w:pPr>
        <w:numPr>
          <w:ilvl w:val="0"/>
          <w:numId w:val="1006"/>
        </w:numPr>
        <w:pStyle w:val="Compact"/>
      </w:pPr>
      <w:r>
        <w:rPr>
          <w:bCs/>
          <w:b/>
        </w:rPr>
        <w:t xml:space="preserve">Phase 2 (Months 5-8):</w:t>
      </w:r>
      <w:r>
        <w:t xml:space="preserve"> </w:t>
      </w:r>
      <w:r>
        <w:t xml:space="preserve">Open flagship store; initiate department store partnerships; launch first Osaka-themed collection. Budget: $120,000.</w:t>
      </w:r>
    </w:p>
    <w:p>
      <w:pPr>
        <w:numPr>
          <w:ilvl w:val="0"/>
          <w:numId w:val="1006"/>
        </w:numPr>
        <w:pStyle w:val="Compact"/>
      </w:pPr>
      <w:r>
        <w:rPr>
          <w:bCs/>
          <w:b/>
        </w:rPr>
        <w:t xml:space="preserve">Phase 3 (Months 9-12):</w:t>
      </w:r>
      <w:r>
        <w:t xml:space="preserve"> </w:t>
      </w:r>
      <w:r>
        <w:t xml:space="preserve">Expand to Umeda location; refine data-driven strategies based on Osaka consumer behavior. Budget: $85,000.</w:t>
      </w:r>
    </w:p>
    <w:p>
      <w:pPr>
        <w:pStyle w:val="FirstParagraph"/>
      </w:pPr>
      <w:r>
        <w:t xml:space="preserve">Total budget for Osaka launch: $255,000. ROI will be tracked via sales velocity in Osaka vs. national average and local brand sentiment scores.</w:t>
      </w:r>
    </w:p>
    <w:bookmarkEnd w:id="26"/>
    <w:bookmarkStart w:id="27" w:name="measuring-success-in-japan-osaka"/>
    <w:p>
      <w:pPr>
        <w:pStyle w:val="Heading2"/>
      </w:pPr>
      <w:r>
        <w:t xml:space="preserve">Measuring Success in Japan Osaka</w:t>
      </w:r>
    </w:p>
    <w:p>
      <w:pPr>
        <w:pStyle w:val="FirstParagraph"/>
      </w:pPr>
      <w:r>
        <w:t xml:space="preserve">Success is defined by metrics deeply tied to Osaka:</w:t>
      </w:r>
    </w:p>
    <w:p>
      <w:pPr>
        <w:numPr>
          <w:ilvl w:val="0"/>
          <w:numId w:val="1007"/>
        </w:numPr>
        <w:pStyle w:val="Compact"/>
      </w:pPr>
      <w:r>
        <w:rPr>
          <w:bCs/>
          <w:b/>
        </w:rPr>
        <w:t xml:space="preserve">Brand Recall:</w:t>
      </w:r>
      <w:r>
        <w:t xml:space="preserve"> </w:t>
      </w:r>
      <w:r>
        <w:t xml:space="preserve">30% increase in unaided brand awareness among Osaka residents (via quarterly surveys).</w:t>
      </w:r>
    </w:p>
    <w:p>
      <w:pPr>
        <w:numPr>
          <w:ilvl w:val="0"/>
          <w:numId w:val="1007"/>
        </w:numPr>
        <w:pStyle w:val="Compact"/>
      </w:pPr>
      <w:r>
        <w:rPr>
          <w:bCs/>
          <w:b/>
        </w:rPr>
        <w:t xml:space="preserve">Social Engagement:</w:t>
      </w:r>
      <w:r>
        <w:t xml:space="preserve"> </w:t>
      </w:r>
      <w:r>
        <w:t xml:space="preserve">25% local engagement rate on campaigns with #JudgeYourOsaka.</w:t>
      </w:r>
    </w:p>
    <w:p>
      <w:pPr>
        <w:numPr>
          <w:ilvl w:val="0"/>
          <w:numId w:val="1007"/>
        </w:numPr>
        <w:pStyle w:val="Compact"/>
      </w:pPr>
      <w:r>
        <w:rPr>
          <w:bCs/>
          <w:b/>
        </w:rPr>
        <w:t xml:space="preserve">Distribution Penetration:</w:t>
      </w:r>
      <w:r>
        <w:t xml:space="preserve"> </w:t>
      </w:r>
      <w:r>
        <w:t xml:space="preserve">15+ key retail partners across Osaka by Year 1.</w:t>
      </w:r>
    </w:p>
    <w:p>
      <w:pPr>
        <w:pStyle w:val="FirstParagraph"/>
      </w:pPr>
      <w:r>
        <w:t xml:space="preserve">Unlike generic Japan strategies, this</w:t>
      </w:r>
      <w:r>
        <w:t xml:space="preserve"> </w:t>
      </w:r>
      <w:r>
        <w:rPr>
          <w:bCs/>
          <w:b/>
        </w:rPr>
        <w:t xml:space="preserve">Marketing Plan</w:t>
      </w:r>
      <w:r>
        <w:t xml:space="preserve"> </w:t>
      </w:r>
      <w:r>
        <w:t xml:space="preserve">uses Osaka-specific benchmarks to prove cultural resonance and market potential. Achieving these targets will cement</w:t>
      </w:r>
      <w:r>
        <w:t xml:space="preserve"> </w:t>
      </w:r>
      <w:r>
        <w:rPr>
          <w:bCs/>
          <w:b/>
        </w:rPr>
        <w:t xml:space="preserve">Judge</w:t>
      </w:r>
      <w:r>
        <w:t xml:space="preserve">'s position as a beloved local brand – not just another foreign entrant.</w:t>
      </w:r>
    </w:p>
    <w:bookmarkEnd w:id="27"/>
    <w:bookmarkStart w:id="28" w:name="conclusion-judge-as-part-of-osakas-story"/>
    <w:p>
      <w:pPr>
        <w:pStyle w:val="Heading2"/>
      </w:pPr>
      <w:r>
        <w:t xml:space="preserve">Conclusion: Judge as Part of Osaka’s Story</w:t>
      </w:r>
    </w:p>
    <w:p>
      <w:pPr>
        <w:pStyle w:val="FirstParagraph"/>
      </w:pPr>
      <w:r>
        <w:t xml:space="preserve">The future of</w:t>
      </w:r>
      <w:r>
        <w:t xml:space="preserve"> </w:t>
      </w:r>
      <w:r>
        <w:rPr>
          <w:bCs/>
          <w:b/>
        </w:rPr>
        <w:t xml:space="preserve">Judge</w:t>
      </w:r>
      <w:r>
        <w:t xml:space="preserve"> </w:t>
      </w:r>
      <w:r>
        <w:t xml:space="preserve">in Japan is intrinsically linked to Osaka. This strategic entry isn’t merely about selling shoes; it’s about becoming a thread in Osaka’s cultural tapestry – celebrating its spirit, craftsmanship, and vibrancy. By embedding</w:t>
      </w:r>
      <w:r>
        <w:t xml:space="preserve"> </w:t>
      </w:r>
      <w:r>
        <w:rPr>
          <w:bCs/>
          <w:b/>
        </w:rPr>
        <w:t xml:space="preserve">Judge</w:t>
      </w:r>
      <w:r>
        <w:t xml:space="preserve"> </w:t>
      </w:r>
      <w:r>
        <w:t xml:space="preserve">into the city’s social fabric through authentic local engagement, this Marketing Plan ensures the brand doesn’t just enter Osaka but becomes an enduring part of its identity. The success of this initiative will be the blueprint for</w:t>
      </w:r>
      <w:r>
        <w:t xml:space="preserve"> </w:t>
      </w:r>
      <w:r>
        <w:rPr>
          <w:bCs/>
          <w:b/>
        </w:rPr>
        <w:t xml:space="preserve">Judge</w:t>
      </w:r>
      <w:r>
        <w:t xml:space="preserve">'s entire Japanese market expansion, proving that true localization – starting with Osaka – is the only path to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Japan Osaka</dc:title>
  <dc:creator/>
  <dc:language>en</dc:language>
  <cp:keywords/>
  <dcterms:created xsi:type="dcterms:W3CDTF">2026-07-23T12:11:32Z</dcterms:created>
  <dcterms:modified xsi:type="dcterms:W3CDTF">2026-07-23T12:11:32Z</dcterms:modified>
</cp:coreProperties>
</file>

<file path=docProps/custom.xml><?xml version="1.0" encoding="utf-8"?>
<Properties xmlns="http://schemas.openxmlformats.org/officeDocument/2006/custom-properties" xmlns:vt="http://schemas.openxmlformats.org/officeDocument/2006/docPropsVTypes"/>
</file>