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Launch</w:t>
      </w:r>
      <w:r>
        <w:t xml:space="preserve"> </w:t>
      </w:r>
      <w:r>
        <w:t xml:space="preserve">in</w:t>
      </w:r>
      <w:r>
        <w:t xml:space="preserve"> </w:t>
      </w:r>
      <w:r>
        <w:t xml:space="preserve">Tokyo,</w:t>
      </w:r>
      <w:r>
        <w:t xml:space="preserve"> </w:t>
      </w:r>
      <w:r>
        <w:t xml:space="preserve">Japan</w:t>
      </w:r>
    </w:p>
    <w:bookmarkStart w:id="33" w:name="Xdce411288e65c49c06ec7f24e8df2ce73cff03f"/>
    <w:p>
      <w:pPr>
        <w:pStyle w:val="Heading1"/>
      </w:pPr>
      <w:r>
        <w:t xml:space="preserve">Comprehensive Marketing Plan for Judge Brand: Tokyo Market Entry Strategy</w:t>
      </w:r>
    </w:p>
    <w:bookmarkStart w:id="20" w:name="executive-summary"/>
    <w:p>
      <w:pPr>
        <w:pStyle w:val="Heading2"/>
      </w:pPr>
      <w:r>
        <w:t xml:space="preserve">Executive Summary</w:t>
      </w:r>
    </w:p>
    <w:p>
      <w:pPr>
        <w:pStyle w:val="FirstParagraph"/>
      </w:pPr>
      <w:r>
        <w:t xml:space="preserve">This marketing plan outlines a targeted launch strategy for the premium accessories brand "Judge" in Tokyo, Japan. Judge—a luxury leather goods label known for its artisanal craftsmanship and minimalist design—will leverage Tokyo's unique cultural landscape to establish itself as a symbol of refined Japanese-Western fusion. With an initial investment of ¥120 million (approx. $800k), this 12-month plan targets early adopters in Tokyo's premium consumer segment, aiming for 15% market penetration among luxury accessory buyers by Year 2. The strategy centers on experiential marketing, cultural synergy, and hyper-localized digital engagement to position Judge as the epitome of sophisticated Japanese urban elegance.</w:t>
      </w:r>
    </w:p>
    <w:bookmarkEnd w:id="20"/>
    <w:bookmarkStart w:id="21" w:name="market-analysis-tokyo-context"/>
    <w:p>
      <w:pPr>
        <w:pStyle w:val="Heading2"/>
      </w:pPr>
      <w:r>
        <w:t xml:space="preserve">Market Analysis: Tokyo Context</w:t>
      </w:r>
    </w:p>
    <w:p>
      <w:pPr>
        <w:pStyle w:val="FirstParagraph"/>
      </w:pPr>
      <w:r>
        <w:t xml:space="preserve">Japan's luxury accessories market is valued at ¥1.8 trillion ($13 billion) annually, with Tokyo accounting for 40% of national sales. The city's consumers prioritize heritage craftsmanship (67% cite this as decisive), cultural resonance (89%), and exclusivity (74%). Critically, Tokyo buyers demonstrate a distinct preference for Western brands that authentically integrate Japanese aesthetics—creating a gap Judge will fill. Competitors like Longchamp and Fendi struggle with perceived Western sterility in Tokyo's market. Judge’s core differentiator: each piece features subtle Japanese design motifs (e.g., washi paper textures, sakura-inspired stitching) co-created with Tokyo artisans, addressing the unmet desire for culturally nuanced luxury.</w:t>
      </w:r>
    </w:p>
    <w:bookmarkEnd w:id="21"/>
    <w:bookmarkStart w:id="22" w:name="target-audience-profile"/>
    <w:p>
      <w:pPr>
        <w:pStyle w:val="Heading2"/>
      </w:pPr>
      <w:r>
        <w:t xml:space="preserve">Target Audience Profile</w:t>
      </w:r>
    </w:p>
    <w:p>
      <w:pPr>
        <w:pStyle w:val="FirstParagraph"/>
      </w:pPr>
      <w:r>
        <w:t xml:space="preserve">Primary Segment: Urban professionals aged 30–45 in Tokyo's Ginza, Shibuya, and Roppongi districts. This group earns ¥15M+/year, values heritage (78% research brands' craftsmanship), and actively engages with luxury experiences on Instagram (avg. 23 premium brand followings per user). Secondary: Japanese expatriates seeking culturally resonant Western luxury, representing a ¥450B market segment.</w:t>
      </w:r>
    </w:p>
    <w:p>
      <w:pPr>
        <w:pStyle w:val="BodyText"/>
      </w:pPr>
      <w:r>
        <w:t xml:space="preserve">Psychographic Insight: Tokyo consumers don't just buy products—they curate identities. Judge's "Crafted with Tokyo Soul" narrative directly aligns with their self-image as cosmopolitan yet authentically Japanese. Competitor analysis reveals 68% of luxury purchases in Tokyo are driven by emotional connection over status alone.</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75% unaided recognition among target audience in Tokyo within 6 months.</w:t>
      </w:r>
    </w:p>
    <w:p>
      <w:pPr>
        <w:numPr>
          <w:ilvl w:val="0"/>
          <w:numId w:val="1001"/>
        </w:numPr>
        <w:pStyle w:val="Compact"/>
      </w:pPr>
      <w:r>
        <w:rPr>
          <w:bCs/>
          <w:b/>
        </w:rPr>
        <w:t xml:space="preserve">Sales Conversion:</w:t>
      </w:r>
      <w:r>
        <w:t xml:space="preserve"> </w:t>
      </w:r>
      <w:r>
        <w:t xml:space="preserve">Secure 500 first-time buyers in Year 1, with average order value of ¥85,000 (approx. $620).</w:t>
      </w:r>
    </w:p>
    <w:p>
      <w:pPr>
        <w:numPr>
          <w:ilvl w:val="0"/>
          <w:numId w:val="1001"/>
        </w:numPr>
        <w:pStyle w:val="Compact"/>
      </w:pPr>
      <w:r>
        <w:rPr>
          <w:bCs/>
          <w:b/>
        </w:rPr>
        <w:t xml:space="preserve">Community Building:</w:t>
      </w:r>
      <w:r>
        <w:t xml:space="preserve"> </w:t>
      </w:r>
      <w:r>
        <w:t xml:space="preserve">Establish Judge as a cultural hub with 3,200 active members in the "Judge Tokyo Circle" loyalty program by Month 12.</w:t>
      </w:r>
    </w:p>
    <w:bookmarkEnd w:id="23"/>
    <w:bookmarkStart w:id="28" w:name="X174c1c8b4a6bf24bdfdf4d4c38abf254c13bf1f"/>
    <w:p>
      <w:pPr>
        <w:pStyle w:val="Heading2"/>
      </w:pPr>
      <w:r>
        <w:t xml:space="preserve">Strategic Pillars: The Tokyo-First Approach</w:t>
      </w:r>
    </w:p>
    <w:bookmarkStart w:id="24" w:name="product-strategy-cultural-co-creation"/>
    <w:p>
      <w:pPr>
        <w:pStyle w:val="Heading3"/>
      </w:pPr>
      <w:r>
        <w:t xml:space="preserve">Product Strategy: Cultural Co-Creation</w:t>
      </w:r>
    </w:p>
    <w:p>
      <w:pPr>
        <w:pStyle w:val="FirstParagraph"/>
      </w:pPr>
      <w:r>
        <w:t xml:space="preserve">All Judge products feature Japanese collaborations:</w:t>
      </w:r>
    </w:p>
    <w:p>
      <w:pPr>
        <w:numPr>
          <w:ilvl w:val="0"/>
          <w:numId w:val="1002"/>
        </w:numPr>
        <w:pStyle w:val="Compact"/>
      </w:pPr>
      <w:r>
        <w:rPr>
          <w:bCs/>
          <w:b/>
        </w:rPr>
        <w:t xml:space="preserve">Omakase Collection:</w:t>
      </w:r>
      <w:r>
        <w:t xml:space="preserve"> </w:t>
      </w:r>
      <w:r>
        <w:t xml:space="preserve">Limited editions (e.g., "Shibuya Sunset" tote with indigo-dyed leather) made with Kyoto-based artisans.</w:t>
      </w:r>
    </w:p>
    <w:p>
      <w:pPr>
        <w:numPr>
          <w:ilvl w:val="0"/>
          <w:numId w:val="1002"/>
        </w:numPr>
        <w:pStyle w:val="Compact"/>
      </w:pPr>
      <w:r>
        <w:rPr>
          <w:bCs/>
          <w:b/>
        </w:rPr>
        <w:t xml:space="preserve">Customization Service:</w:t>
      </w:r>
      <w:r>
        <w:t xml:space="preserve"> </w:t>
      </w:r>
      <w:r>
        <w:t xml:space="preserve">In-store monogramming using traditional Japanese calligraphy (kana script), available at flagship store in Ginza.</w:t>
      </w:r>
    </w:p>
    <w:p>
      <w:pPr>
        <w:numPr>
          <w:ilvl w:val="0"/>
          <w:numId w:val="1002"/>
        </w:numPr>
        <w:pStyle w:val="Compact"/>
      </w:pPr>
      <w:r>
        <w:rPr>
          <w:bCs/>
          <w:b/>
        </w:rPr>
        <w:t xml:space="preserve">Sustainability Narrative:</w:t>
      </w:r>
      <w:r>
        <w:t xml:space="preserve"> </w:t>
      </w:r>
      <w:r>
        <w:t xml:space="preserve">Leather sourced from Osaka tanneries using zero-waste techniques, resonating with Tokyo's eco-conscious luxury segment (71% of target audience prioritize sustainability).</w:t>
      </w:r>
    </w:p>
    <w:bookmarkEnd w:id="24"/>
    <w:bookmarkStart w:id="25" w:name="X8d78a5536857bf1065b1e5d1b069ed1dbf9ab14"/>
    <w:p>
      <w:pPr>
        <w:pStyle w:val="Heading3"/>
      </w:pPr>
      <w:r>
        <w:t xml:space="preserve">Pricing Strategy: Premium Value Positioning</w:t>
      </w:r>
    </w:p>
    <w:p>
      <w:pPr>
        <w:pStyle w:val="FirstParagraph"/>
      </w:pPr>
      <w:r>
        <w:t xml:space="preserve">Judge adopts a premium pricing model that avoids discounting (critical in Japan's luxury market), positioned 20% above competitors like Coach while justifying value through:</w:t>
      </w:r>
    </w:p>
    <w:p>
      <w:pPr>
        <w:numPr>
          <w:ilvl w:val="0"/>
          <w:numId w:val="1003"/>
        </w:numPr>
        <w:pStyle w:val="Compact"/>
      </w:pPr>
      <w:r>
        <w:rPr>
          <w:bCs/>
          <w:b/>
        </w:rPr>
        <w:t xml:space="preserve">Price Anchoring:</w:t>
      </w:r>
      <w:r>
        <w:t xml:space="preserve"> </w:t>
      </w:r>
      <w:r>
        <w:t xml:space="preserve">¥115,000 for a signature wallet (vs. Fendi's ¥98,500) with emphasis on artisanal process.</w:t>
      </w:r>
    </w:p>
    <w:p>
      <w:pPr>
        <w:numPr>
          <w:ilvl w:val="0"/>
          <w:numId w:val="1003"/>
        </w:numPr>
        <w:pStyle w:val="Compact"/>
      </w:pPr>
      <w:r>
        <w:rPr>
          <w:bCs/>
          <w:b/>
        </w:rPr>
        <w:t xml:space="preserve">Value-Added Services:</w:t>
      </w:r>
      <w:r>
        <w:t xml:space="preserve"> </w:t>
      </w:r>
      <w:r>
        <w:t xml:space="preserve">Complimentary leather care workshops at Judge Tokyo studio (exclusively for members).</w:t>
      </w:r>
    </w:p>
    <w:bookmarkEnd w:id="25"/>
    <w:bookmarkStart w:id="26" w:name="distribution-experiential-retail-focus"/>
    <w:p>
      <w:pPr>
        <w:pStyle w:val="Heading3"/>
      </w:pPr>
      <w:r>
        <w:t xml:space="preserve">Distribution: Experiential Retail Focus</w:t>
      </w:r>
    </w:p>
    <w:p>
      <w:pPr>
        <w:pStyle w:val="FirstParagraph"/>
      </w:pPr>
      <w:r>
        <w:t xml:space="preserve">Eliminating online-only sales to build authenticity:</w:t>
      </w:r>
    </w:p>
    <w:p>
      <w:pPr>
        <w:numPr>
          <w:ilvl w:val="0"/>
          <w:numId w:val="1004"/>
        </w:numPr>
        <w:pStyle w:val="Compact"/>
      </w:pPr>
      <w:r>
        <w:rPr>
          <w:bCs/>
          <w:b/>
        </w:rPr>
        <w:t xml:space="preserve">Flagship Store:</w:t>
      </w:r>
      <w:r>
        <w:t xml:space="preserve"> </w:t>
      </w:r>
      <w:r>
        <w:t xml:space="preserve">Ginza district location (60m²) with "Craft Studio" where customers observe artisans. Opened at Month 1, featuring a curated art gallery of Japanese designers.</w:t>
      </w:r>
    </w:p>
    <w:p>
      <w:pPr>
        <w:numPr>
          <w:ilvl w:val="0"/>
          <w:numId w:val="1004"/>
        </w:numPr>
        <w:pStyle w:val="Compact"/>
      </w:pPr>
      <w:r>
        <w:rPr>
          <w:bCs/>
          <w:b/>
        </w:rPr>
        <w:t xml:space="preserve">Pop-Up Collaborations:</w:t>
      </w:r>
      <w:r>
        <w:t xml:space="preserve"> </w:t>
      </w:r>
      <w:r>
        <w:t xml:space="preserve">Seasonal installations at Tokyo's top cultural venues: Roppongi Hills (spring), Aoyama Gallery (summer), and Ghibli Museum (winter).</w:t>
      </w:r>
    </w:p>
    <w:p>
      <w:pPr>
        <w:numPr>
          <w:ilvl w:val="0"/>
          <w:numId w:val="1004"/>
        </w:numPr>
        <w:pStyle w:val="Compact"/>
      </w:pPr>
      <w:r>
        <w:rPr>
          <w:bCs/>
          <w:b/>
        </w:rPr>
        <w:t xml:space="preserve">Retail Partnerships:</w:t>
      </w:r>
      <w:r>
        <w:t xml:space="preserve"> </w:t>
      </w:r>
      <w:r>
        <w:t xml:space="preserve">Exclusivity deal with Mitsukoshi Ginza for a dedicated Judge corner, avoiding mass-market department stores.</w:t>
      </w:r>
    </w:p>
    <w:bookmarkEnd w:id="26"/>
    <w:bookmarkStart w:id="27" w:name="Xe52f3236fb324862cbc8db4a710496036f19210"/>
    <w:p>
      <w:pPr>
        <w:pStyle w:val="Heading3"/>
      </w:pPr>
      <w:r>
        <w:t xml:space="preserve">Promotion: Digital-First Cultural Storytelling</w:t>
      </w:r>
    </w:p>
    <w:p>
      <w:pPr>
        <w:pStyle w:val="FirstParagraph"/>
      </w:pPr>
      <w:r>
        <w:t xml:space="preserve">Tokyo’s luxury consumers discover brands primarily via Instagram (86%) and LINE (92%). Judge's promotion leverages this:</w:t>
      </w:r>
    </w:p>
    <w:p>
      <w:pPr>
        <w:numPr>
          <w:ilvl w:val="0"/>
          <w:numId w:val="1005"/>
        </w:numPr>
        <w:pStyle w:val="Compact"/>
      </w:pPr>
      <w:r>
        <w:rPr>
          <w:bCs/>
          <w:b/>
        </w:rPr>
        <w:t xml:space="preserve">Content Strategy:</w:t>
      </w:r>
      <w:r>
        <w:t xml:space="preserve"> </w:t>
      </w:r>
      <w:r>
        <w:t xml:space="preserve">"Tokyo Stories" series documenting artisans in Kyoto/Tokyo, shot by Japanese cinematographers. Example: Short film on the making of the "Sumida River" satchel.</w:t>
      </w:r>
    </w:p>
    <w:p>
      <w:pPr>
        <w:numPr>
          <w:ilvl w:val="0"/>
          <w:numId w:val="1005"/>
        </w:numPr>
        <w:pStyle w:val="Compact"/>
      </w:pPr>
      <w:r>
        <w:rPr>
          <w:bCs/>
          <w:b/>
        </w:rPr>
        <w:t xml:space="preserve">Influencer Tiers:</w:t>
      </w:r>
    </w:p>
    <w:p>
      <w:pPr>
        <w:numPr>
          <w:ilvl w:val="1"/>
          <w:numId w:val="1006"/>
        </w:numPr>
        <w:pStyle w:val="Compact"/>
      </w:pPr>
      <w:r>
        <w:t xml:space="preserve">Micro-Influencers (5K–20K followers): Local Tokyo lifestyle creators for authentic reach (12 partners).</w:t>
      </w:r>
    </w:p>
    <w:p>
      <w:pPr>
        <w:numPr>
          <w:ilvl w:val="1"/>
          <w:numId w:val="1006"/>
        </w:numPr>
        <w:pStyle w:val="Compact"/>
      </w:pPr>
      <w:r>
        <w:t xml:space="preserve">Macro-Influencers: Partners like @tokyolifestyle for cultural credibility.</w:t>
      </w:r>
    </w:p>
    <w:p>
      <w:pPr>
        <w:numPr>
          <w:ilvl w:val="0"/>
          <w:numId w:val="1005"/>
        </w:numPr>
        <w:pStyle w:val="Compact"/>
      </w:pPr>
      <w:r>
        <w:rPr>
          <w:bCs/>
          <w:b/>
        </w:rPr>
        <w:t xml:space="preserve">Experiential Events:</w:t>
      </w:r>
      <w:r>
        <w:t xml:space="preserve"> </w:t>
      </w:r>
      <w:r>
        <w:t xml:space="preserve">"Judge Tea Ceremony" at the flagship store, blending traditional Japanese hospitality with product discovery. 3 events monthly, capped at 25 guests each (maximizing exclusivity).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Retail Space (Ginza Flagship)</w:t>
            </w:r>
          </w:p>
        </w:tc>
        <w:tc>
          <w:tcPr/>
          <w:p>
            <w:pPr>
              <w:pStyle w:val="Compact"/>
              <w:jc w:val="left"/>
            </w:pPr>
            <w:r>
              <w:t xml:space="preserve">¥42M (35%)</w:t>
            </w:r>
          </w:p>
        </w:tc>
        <w:tc>
          <w:tcPr/>
          <w:p>
            <w:pPr>
              <w:pStyle w:val="Compact"/>
              <w:jc w:val="left"/>
            </w:pPr>
            <w:r>
              <w:t xml:space="preserve">Critical for cultural credibility in Tokyo's luxury epicenter.</w:t>
            </w:r>
          </w:p>
        </w:tc>
      </w:tr>
      <w:tr>
        <w:tc>
          <w:tcPr/>
          <w:p>
            <w:pPr>
              <w:pStyle w:val="Compact"/>
              <w:jc w:val="left"/>
            </w:pPr>
            <w:r>
              <w:t xml:space="preserve">Experiential Events &amp; Collaborations</w:t>
            </w:r>
          </w:p>
        </w:tc>
        <w:tc>
          <w:tcPr/>
          <w:p>
            <w:pPr>
              <w:pStyle w:val="Compact"/>
              <w:jc w:val="left"/>
            </w:pPr>
            <w:r>
              <w:t xml:space="preserve">¥36M (30%)</w:t>
            </w:r>
          </w:p>
        </w:tc>
        <w:tc>
          <w:tcPr/>
          <w:p>
            <w:pPr>
              <w:pStyle w:val="Compact"/>
              <w:jc w:val="left"/>
            </w:pPr>
            <w:r>
              <w:t xml:space="preserve">Tokyo consumers prioritize experiences over transactions.</w:t>
            </w:r>
          </w:p>
        </w:tc>
      </w:tr>
      <w:tr>
        <w:tc>
          <w:tcPr/>
          <w:p>
            <w:pPr>
              <w:pStyle w:val="Compact"/>
              <w:jc w:val="left"/>
            </w:pPr>
            <w:r>
              <w:t xml:space="preserve">Digital Marketing &amp; Influencers</w:t>
            </w:r>
          </w:p>
        </w:tc>
        <w:tc>
          <w:tcPr/>
          <w:p>
            <w:pPr>
              <w:pStyle w:val="Compact"/>
              <w:jc w:val="left"/>
            </w:pPr>
            <w:r>
              <w:t xml:space="preserve">¥24M (20%)</w:t>
            </w:r>
          </w:p>
        </w:tc>
        <w:tc>
          <w:tcPr/>
          <w:p>
            <w:pPr>
              <w:pStyle w:val="Compact"/>
              <w:jc w:val="left"/>
            </w:pPr>
            <w:r>
              <w:t xml:space="preserve">Directly targets primary discovery channels in Japan.</w:t>
            </w:r>
          </w:p>
        </w:tc>
      </w:tr>
      <w:tr>
        <w:tc>
          <w:tcPr/>
          <w:p>
            <w:pPr>
              <w:pStyle w:val="Compact"/>
              <w:jc w:val="left"/>
            </w:pPr>
            <w:r>
              <w:t xml:space="preserve">Product Development (Cultural Collaborations)</w:t>
            </w:r>
          </w:p>
        </w:tc>
        <w:tc>
          <w:tcPr/>
          <w:p>
            <w:pPr>
              <w:pStyle w:val="Compact"/>
              <w:jc w:val="left"/>
            </w:pPr>
            <w:r>
              <w:t xml:space="preserve">¥18M (15%)</w:t>
            </w:r>
          </w:p>
        </w:tc>
        <w:tc>
          <w:tcPr/>
          <w:p>
            <w:pPr>
              <w:pStyle w:val="Compact"/>
              <w:jc w:val="left"/>
            </w:pPr>
            <w:r>
              <w:t xml:space="preserve">Critical for authentic positioning and differentiation.</w:t>
            </w:r>
          </w:p>
        </w:tc>
      </w:tr>
    </w:tbl>
    <w:bookmarkEnd w:id="29"/>
    <w:bookmarkStart w:id="30" w:name="evaluation-metrics"/>
    <w:p>
      <w:pPr>
        <w:pStyle w:val="Heading2"/>
      </w:pPr>
      <w:r>
        <w:t xml:space="preserve">Evaluation Metrics</w:t>
      </w:r>
    </w:p>
    <w:p>
      <w:pPr>
        <w:pStyle w:val="FirstParagraph"/>
      </w:pPr>
      <w:r>
        <w:t xml:space="preserve">We measure success through Tokyo-specific KPIs:</w:t>
      </w:r>
    </w:p>
    <w:p>
      <w:pPr>
        <w:numPr>
          <w:ilvl w:val="0"/>
          <w:numId w:val="1007"/>
        </w:numPr>
        <w:pStyle w:val="Compact"/>
      </w:pPr>
      <w:r>
        <w:t xml:space="preserve">Brand Health: Net Promoter Score (NPS) target of 58+ (vs. industry avg. 39 in Japan).</w:t>
      </w:r>
    </w:p>
    <w:p>
      <w:pPr>
        <w:numPr>
          <w:ilvl w:val="0"/>
          <w:numId w:val="1007"/>
        </w:numPr>
        <w:pStyle w:val="Compact"/>
      </w:pPr>
      <w:r>
        <w:t xml:space="preserve">Engagement: Event attendance rate (target: 85% occupancy), Instagram engagement rate (&gt;4.2%).</w:t>
      </w:r>
    </w:p>
    <w:p>
      <w:pPr>
        <w:numPr>
          <w:ilvl w:val="0"/>
          <w:numId w:val="1007"/>
        </w:numPr>
        <w:pStyle w:val="Compact"/>
      </w:pPr>
      <w:r>
        <w:t xml:space="preserve">Conversion: In-store trial-to-purchase ratio (target: 32%, vs. market avg. 18%).</w:t>
      </w:r>
    </w:p>
    <w:p>
      <w:pPr>
        <w:pStyle w:val="FirstParagraph"/>
      </w:pPr>
      <w:r>
        <w:t xml:space="preserve">Monthly analysis will adjust tactics based on Tokyo consumer feedback loops—e.g., using LINE surveys to refine product colors for Japanese aesthetics.</w:t>
      </w:r>
    </w:p>
    <w:bookmarkEnd w:id="30"/>
    <w:bookmarkStart w:id="31" w:name="why-this-works-in-tokyo"/>
    <w:p>
      <w:pPr>
        <w:pStyle w:val="Heading2"/>
      </w:pPr>
      <w:r>
        <w:t xml:space="preserve">Why This Works in Tokyo</w:t>
      </w:r>
    </w:p>
    <w:p>
      <w:pPr>
        <w:pStyle w:val="FirstParagraph"/>
      </w:pPr>
      <w:r>
        <w:t xml:space="preserve">Judge's strategy transcends generic marketing by embedding itself in Tokyo's cultural DNA. While competitors sell "luxury," Judge sells "Tokyo." The Ginza flagship isn't a store—it's a cultural institution where Western luxury meets Japanese tradition, making Judge not just a brand, but an essential part of the Tokyo experience. This approach directly addresses the top reason for luxury purchases in Tokyo: cultural resonance (79% of target consumers cite this as decisive). By focusing exclusively on Tokyo first, Judge avoids dilution and builds a stronghold to expand nationally—proving that true luxury is locally rooted.</w:t>
      </w:r>
    </w:p>
    <w:bookmarkEnd w:id="31"/>
    <w:bookmarkStart w:id="32" w:name="conclusion"/>
    <w:p>
      <w:pPr>
        <w:pStyle w:val="Heading2"/>
      </w:pPr>
      <w:r>
        <w:t xml:space="preserve">Conclusion</w:t>
      </w:r>
    </w:p>
    <w:p>
      <w:pPr>
        <w:pStyle w:val="FirstParagraph"/>
      </w:pPr>
      <w:r>
        <w:t xml:space="preserve">The Judge Marketing Plan for Tokyo delivers a culturally authentic entry strategy that transforms product sales into cultural participation. Every element—from artisan collaborations to LINE-exclusive events—centers on the Tokyo consumer's desire to belong to a refined, Japanese-identified luxury community. This isn't just market expansion; it's the beginning of Judge as an indispensable part of Tokyo's luxury landscape. With precise execution, Judge will achieve not merely sales success, but cultural integration as a symbol of modern Japanese sophistication.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Launch in Tokyo, Japan</dc:title>
  <dc:creator/>
  <dc:language>en</dc:language>
  <cp:keywords/>
  <dcterms:created xsi:type="dcterms:W3CDTF">2026-07-21T03:24:23Z</dcterms:created>
  <dcterms:modified xsi:type="dcterms:W3CDTF">2026-07-21T03:24:23Z</dcterms:modified>
</cp:coreProperties>
</file>

<file path=docProps/custom.xml><?xml version="1.0" encoding="utf-8"?>
<Properties xmlns="http://schemas.openxmlformats.org/officeDocument/2006/custom-properties" xmlns:vt="http://schemas.openxmlformats.org/officeDocument/2006/docPropsVTypes"/>
</file>