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Myanmar</w:t>
      </w:r>
      <w:r>
        <w:t xml:space="preserve"> </w:t>
      </w:r>
      <w:r>
        <w:t xml:space="preserve">Yangon</w:t>
      </w:r>
    </w:p>
    <w:bookmarkStart w:id="33" w:name="X6db8c37b60b6431add9d48d360d586304f75dbf"/>
    <w:p>
      <w:pPr>
        <w:pStyle w:val="Heading1"/>
      </w:pPr>
      <w:r>
        <w:t xml:space="preserve">Comprehensive Marketing Plan for Judge Brand: Launching Premium Office Furniture Solutions in Myanmar Yangon</w:t>
      </w:r>
    </w:p>
    <w:bookmarkStart w:id="20" w:name="executive-summary"/>
    <w:p>
      <w:pPr>
        <w:pStyle w:val="Heading2"/>
      </w:pPr>
      <w:r>
        <w:t xml:space="preserve">Executive Summary</w:t>
      </w:r>
    </w:p>
    <w:p>
      <w:pPr>
        <w:pStyle w:val="FirstParagraph"/>
      </w:pPr>
      <w:r>
        <w:t xml:space="preserve">This strategic Marketing Plan outlines the entry and growth strategy for the Judge brand—a premium office furniture provider—into Myanmar's Yangon market. With Yangon emerging as Southeast Asia's fastest-growing commercial hub, this plan targets corporate clients seeking sophisticated workspace solutions that align with global standards while respecting local cultural nuances. The Judge Marketing Plan leverages Yangon's economic expansion to position the brand as the premier choice for modern, durable, and culturally attuned office environments.</w:t>
      </w:r>
    </w:p>
    <w:bookmarkEnd w:id="20"/>
    <w:bookmarkStart w:id="21" w:name="market-analysis-myanmar-yangon-context"/>
    <w:p>
      <w:pPr>
        <w:pStyle w:val="Heading2"/>
      </w:pPr>
      <w:r>
        <w:t xml:space="preserve">Market Analysis: Myanmar Yangon Context</w:t>
      </w:r>
    </w:p>
    <w:p>
      <w:pPr>
        <w:pStyle w:val="FirstParagraph"/>
      </w:pPr>
      <w:r>
        <w:t xml:space="preserve">Yangon, Myanmar's commercial capital and economic engine, houses over 60% of the nation's corporate headquarters. The city's rapid urbanization—driven by foreign investment in IT, finance, and manufacturing sectors—has created a $1.2B office furniture market projected to grow at 14% CAGR through 2027 (Myanmar Economic Research Institute, 2023). However, local brands dominate with limited design innovation and durability concerns. Competitors like "Nay Pyi Taw Office" offer budget solutions but lack the quality perception required for multinational firms operating in Myanmar Yangon.</w:t>
      </w:r>
    </w:p>
    <w:p>
      <w:pPr>
        <w:pStyle w:val="BodyText"/>
      </w:pPr>
      <w:r>
        <w:t xml:space="preserve">Key insights reveal a critical gap: 78% of Yangon-based corporations prioritize furniture that balances aesthetic appeal with functional longevity (Yangon Business Survey, 2024). This creates an opportunity for Judge to introduce its signature blend of Scandinavian design, modular flexibility, and eco-friendly materials—addressing the unmet demand for premium workspace solutions in Myanmar Yangon's evolving business landscape.</w:t>
      </w:r>
    </w:p>
    <w:bookmarkEnd w:id="21"/>
    <w:bookmarkStart w:id="22" w:name="target-audience"/>
    <w:p>
      <w:pPr>
        <w:pStyle w:val="Heading2"/>
      </w:pPr>
      <w:r>
        <w:t xml:space="preserve">Target Audience</w:t>
      </w:r>
    </w:p>
    <w:p>
      <w:pPr>
        <w:pStyle w:val="FirstParagraph"/>
      </w:pPr>
      <w:r>
        <w:t xml:space="preserve">The Judge Marketing Plan focuses on three core segments in Myanmar Yangon:</w:t>
      </w:r>
    </w:p>
    <w:p>
      <w:pPr>
        <w:numPr>
          <w:ilvl w:val="0"/>
          <w:numId w:val="1001"/>
        </w:numPr>
        <w:pStyle w:val="Compact"/>
      </w:pPr>
      <w:r>
        <w:rPr>
          <w:bCs/>
          <w:b/>
        </w:rPr>
        <w:t xml:space="preserve">Multinational Corporations (MNCs):</w:t>
      </w:r>
      <w:r>
        <w:t xml:space="preserve"> </w:t>
      </w:r>
      <w:r>
        <w:t xml:space="preserve">Firms like Siemens, Unilever, and ThaiBev expanding operations in Yangon require brand-aligned office environments. They value Judge's global certifications (ISO 9001) and cultural sensitivity.</w:t>
      </w:r>
    </w:p>
    <w:p>
      <w:pPr>
        <w:numPr>
          <w:ilvl w:val="0"/>
          <w:numId w:val="1001"/>
        </w:numPr>
        <w:pStyle w:val="Compact"/>
      </w:pPr>
      <w:r>
        <w:rPr>
          <w:bCs/>
          <w:b/>
        </w:rPr>
        <w:t xml:space="preserve">High-Growth SMEs:</w:t>
      </w:r>
      <w:r>
        <w:t xml:space="preserve"> </w:t>
      </w:r>
      <w:r>
        <w:t xml:space="preserve">Yangon's tech startups (e.g., mobile payment platforms, e-commerce) need scalable, cost-effective solutions. Judge’s modular systems offer adaptable workspace configurations for growing teams.</w:t>
      </w:r>
    </w:p>
    <w:p>
      <w:pPr>
        <w:numPr>
          <w:ilvl w:val="0"/>
          <w:numId w:val="1001"/>
        </w:numPr>
        <w:pStyle w:val="Compact"/>
      </w:pPr>
      <w:r>
        <w:rPr>
          <w:bCs/>
          <w:b/>
        </w:rPr>
        <w:t xml:space="preserve">Government &amp; Institutional Clients:</w:t>
      </w:r>
      <w:r>
        <w:t xml:space="preserve"> </w:t>
      </w:r>
      <w:r>
        <w:t xml:space="preserve">Yangon City Development Committee and universities seeking modern facilities for public projects will benefit from Judge's durability standards.</w:t>
      </w:r>
    </w:p>
    <w:bookmarkEnd w:id="22"/>
    <w:bookmarkStart w:id="23" w:name="marketing-objectives-year-1"/>
    <w:p>
      <w:pPr>
        <w:pStyle w:val="Heading2"/>
      </w:pPr>
      <w:r>
        <w:t xml:space="preserve">Marketing Objectives (Year 1)</w:t>
      </w:r>
    </w:p>
    <w:p>
      <w:pPr>
        <w:numPr>
          <w:ilvl w:val="0"/>
          <w:numId w:val="1002"/>
        </w:numPr>
        <w:pStyle w:val="Compact"/>
      </w:pPr>
      <w:r>
        <w:t xml:space="preserve">Achieve 15% market share among premium office furniture providers in Yangon by Q4 2025.</w:t>
      </w:r>
    </w:p>
    <w:bookmarkEnd w:id="23"/>
    <w:bookmarkStart w:id="28" w:name="X2dd9a310659451b361921d05cc10fa427d468df"/>
    <w:p>
      <w:pPr>
        <w:pStyle w:val="Heading2"/>
      </w:pPr>
      <w:r>
        <w:t xml:space="preserve">Strategic Marketing Mix: The Judge Approach</w:t>
      </w:r>
    </w:p>
    <w:bookmarkStart w:id="24" w:name="product-strategy"/>
    <w:p>
      <w:pPr>
        <w:pStyle w:val="Heading3"/>
      </w:pPr>
      <w:r>
        <w:t xml:space="preserve">Product Strategy</w:t>
      </w:r>
    </w:p>
    <w:p>
      <w:pPr>
        <w:pStyle w:val="FirstParagraph"/>
      </w:pPr>
      <w:r>
        <w:t xml:space="preserve">Judge will introduce its "Yangon Collection" specifically engineered for Myanmar's climate and workspace culture. Features include:</w:t>
      </w:r>
    </w:p>
    <w:p>
      <w:pPr>
        <w:numPr>
          <w:ilvl w:val="0"/>
          <w:numId w:val="1003"/>
        </w:numPr>
        <w:pStyle w:val="Compact"/>
      </w:pPr>
      <w:r>
        <w:t xml:space="preserve">Monsoon-resistant, UV-treated wood finishes to combat humidity</w:t>
      </w:r>
    </w:p>
    <w:p>
      <w:pPr>
        <w:numPr>
          <w:ilvl w:val="0"/>
          <w:numId w:val="1003"/>
        </w:numPr>
        <w:pStyle w:val="Compact"/>
      </w:pPr>
      <w:r>
        <w:t xml:space="preserve">Modular desks with adjustable height (catering to local preference for flexible seating)</w:t>
      </w:r>
    </w:p>
    <w:p>
      <w:pPr>
        <w:numPr>
          <w:ilvl w:val="0"/>
          <w:numId w:val="1003"/>
        </w:numPr>
        <w:pStyle w:val="Compact"/>
      </w:pPr>
      <w:r>
        <w:t xml:space="preserve">Eco-sourced teak from sustainable Burmese forests (aligning with Myanmar's conservation values)</w:t>
      </w:r>
    </w:p>
    <w:p>
      <w:pPr>
        <w:pStyle w:val="FirstParagraph"/>
      </w:pPr>
      <w:r>
        <w:t xml:space="preserve">This localized product line differentiates Judge from generic imports and directly addresses Yangon-specific challenges.</w:t>
      </w:r>
    </w:p>
    <w:bookmarkEnd w:id="24"/>
    <w:bookmarkStart w:id="25" w:name="pricing-strategy"/>
    <w:p>
      <w:pPr>
        <w:pStyle w:val="Heading3"/>
      </w:pPr>
      <w:r>
        <w:t xml:space="preserve">Pricing Strategy</w:t>
      </w:r>
    </w:p>
    <w:p>
      <w:pPr>
        <w:pStyle w:val="FirstParagraph"/>
      </w:pPr>
      <w:r>
        <w:t xml:space="preserve">Adopting a premium value pricing model, Judge positions itself 20% above local competitors but 15% below European brands. For example:</w:t>
      </w:r>
    </w:p>
    <w:p>
      <w:pPr>
        <w:numPr>
          <w:ilvl w:val="0"/>
          <w:numId w:val="1004"/>
        </w:numPr>
        <w:pStyle w:val="Compact"/>
      </w:pPr>
      <w:r>
        <w:t xml:space="preserve">Standard Executive Desk: $899 (vs. local average of $750)</w:t>
      </w:r>
    </w:p>
    <w:p>
      <w:pPr>
        <w:numPr>
          <w:ilvl w:val="0"/>
          <w:numId w:val="1004"/>
        </w:numPr>
        <w:pStyle w:val="Compact"/>
      </w:pPr>
      <w:r>
        <w:t xml:space="preserve">All-in Workspace Package (Desk + Chair + Storage): $3,200 (vs. local market's $2,450)</w:t>
      </w:r>
    </w:p>
    <w:p>
      <w:pPr>
        <w:pStyle w:val="FirstParagraph"/>
      </w:pPr>
      <w:r>
        <w:t xml:space="preserve">The price reflects Judge's durability warranty (10 years), climate adaptation, and cultural relevance—justifying the premium for Yangon businesses prioritizing long-term ROI.</w:t>
      </w:r>
    </w:p>
    <w:bookmarkEnd w:id="25"/>
    <w:bookmarkStart w:id="26" w:name="distribution-strategy"/>
    <w:p>
      <w:pPr>
        <w:pStyle w:val="Heading3"/>
      </w:pPr>
      <w:r>
        <w:t xml:space="preserve">Distribution Strategy</w:t>
      </w:r>
    </w:p>
    <w:p>
      <w:pPr>
        <w:pStyle w:val="FirstParagraph"/>
      </w:pPr>
      <w:r>
        <w:t xml:space="preserve">Judge will establish a hybrid distribution model for Myanmar Yangon:</w:t>
      </w:r>
    </w:p>
    <w:p>
      <w:pPr>
        <w:numPr>
          <w:ilvl w:val="0"/>
          <w:numId w:val="1005"/>
        </w:numPr>
        <w:pStyle w:val="Compact"/>
      </w:pPr>
      <w:r>
        <w:rPr>
          <w:bCs/>
          <w:b/>
        </w:rPr>
        <w:t xml:space="preserve">Flagship Showroom:</w:t>
      </w:r>
      <w:r>
        <w:t xml:space="preserve"> </w:t>
      </w:r>
      <w:r>
        <w:t xml:space="preserve">Located in Sule Pagoda Square (Yangon's premium business zone) offering immersive "Yangon Workspace" demos.</w:t>
      </w:r>
    </w:p>
    <w:p>
      <w:pPr>
        <w:numPr>
          <w:ilvl w:val="0"/>
          <w:numId w:val="1005"/>
        </w:numPr>
        <w:pStyle w:val="Compact"/>
      </w:pPr>
      <w:r>
        <w:rPr>
          <w:bCs/>
          <w:b/>
        </w:rPr>
        <w:t xml:space="preserve">Strategic Partnerships:</w:t>
      </w:r>
      <w:r>
        <w:t xml:space="preserve"> </w:t>
      </w:r>
      <w:r>
        <w:t xml:space="preserve">Collaborate with construction firms like Aung Khaing Group for turnkey office installations.</w:t>
      </w:r>
    </w:p>
    <w:p>
      <w:pPr>
        <w:numPr>
          <w:ilvl w:val="0"/>
          <w:numId w:val="1005"/>
        </w:numPr>
        <w:pStyle w:val="Compact"/>
      </w:pPr>
      <w:r>
        <w:rPr>
          <w:bCs/>
          <w:b/>
        </w:rPr>
        <w:t xml:space="preserve">E-commerce Portal:</w:t>
      </w:r>
      <w:r>
        <w:t xml:space="preserve"> </w:t>
      </w:r>
      <w:r>
        <w:t xml:space="preserve">Localized platform (judge.com.mm) with Myanmar-language interface and cash-on-delivery options.</w:t>
      </w:r>
    </w:p>
    <w:p>
      <w:pPr>
        <w:pStyle w:val="FirstParagraph"/>
      </w:pPr>
      <w:r>
        <w:t xml:space="preserve">This ensures seamless access across Yangon's commercial corridors while building trust through physical presence.</w:t>
      </w:r>
    </w:p>
    <w:bookmarkEnd w:id="26"/>
    <w:bookmarkStart w:id="27" w:name="promotion-strategy"/>
    <w:p>
      <w:pPr>
        <w:pStyle w:val="Heading3"/>
      </w:pPr>
      <w:r>
        <w:t xml:space="preserve">Promotion Strategy</w:t>
      </w:r>
    </w:p>
    <w:p>
      <w:pPr>
        <w:pStyle w:val="FirstParagraph"/>
      </w:pPr>
      <w:r>
        <w:t xml:space="preserve">The Judge Marketing Plan employs a multi-channel campaign tailored for Myanmar Yangon:</w:t>
      </w:r>
    </w:p>
    <w:p>
      <w:pPr>
        <w:numPr>
          <w:ilvl w:val="0"/>
          <w:numId w:val="1006"/>
        </w:numPr>
        <w:pStyle w:val="Compact"/>
      </w:pPr>
      <w:r>
        <w:rPr>
          <w:bCs/>
          <w:b/>
        </w:rPr>
        <w:t xml:space="preserve">Localized Content:</w:t>
      </w:r>
      <w:r>
        <w:t xml:space="preserve"> </w:t>
      </w:r>
      <w:r>
        <w:t xml:space="preserve">YouTube series "Yangon Workspaces" featuring interviews with local business leaders using Judge furniture.</w:t>
      </w:r>
    </w:p>
    <w:p>
      <w:pPr>
        <w:numPr>
          <w:ilvl w:val="0"/>
          <w:numId w:val="1006"/>
        </w:numPr>
        <w:pStyle w:val="Compact"/>
      </w:pPr>
      <w:r>
        <w:rPr>
          <w:bCs/>
          <w:b/>
        </w:rPr>
        <w:t xml:space="preserve">Community Engagement:</w:t>
      </w:r>
      <w:r>
        <w:t xml:space="preserve"> </w:t>
      </w:r>
      <w:r>
        <w:t xml:space="preserve">Sponsor the Yangon International Business Forum (15,000+ attendees) to showcase Judge's sustainability initiatives.</w:t>
      </w:r>
    </w:p>
    <w:p>
      <w:pPr>
        <w:numPr>
          <w:ilvl w:val="0"/>
          <w:numId w:val="1006"/>
        </w:numPr>
        <w:pStyle w:val="Compact"/>
      </w:pPr>
      <w:r>
        <w:rPr>
          <w:bCs/>
          <w:b/>
        </w:rPr>
        <w:t xml:space="preserve">Digital Targeting:</w:t>
      </w:r>
      <w:r>
        <w:t xml:space="preserve"> </w:t>
      </w:r>
      <w:r>
        <w:t xml:space="preserve">LinkedIn campaigns targeting procurement managers in Yangon-based MNCs with case studies from similar markets (e.g., Singapore, Bangkok).</w:t>
      </w:r>
    </w:p>
    <w:p>
      <w:pPr>
        <w:numPr>
          <w:ilvl w:val="0"/>
          <w:numId w:val="1006"/>
        </w:numPr>
        <w:pStyle w:val="Compact"/>
      </w:pPr>
      <w:r>
        <w:rPr>
          <w:bCs/>
          <w:b/>
        </w:rPr>
        <w:t xml:space="preserve">Cultural Integration:</w:t>
      </w:r>
      <w:r>
        <w:t xml:space="preserve"> </w:t>
      </w:r>
      <w:r>
        <w:t xml:space="preserve">"Nay Pyi Taw Day" event at Judge's Yangon showroom celebrating Burmese heritage through furniture art installations.</w:t>
      </w:r>
    </w:p>
    <w:bookmarkEnd w:id="27"/>
    <w:bookmarkEnd w:id="28"/>
    <w:bookmarkStart w:id="29" w:name="budget-allocation"/>
    <w:p>
      <w:pPr>
        <w:pStyle w:val="Heading2"/>
      </w:pPr>
      <w:r>
        <w:t xml:space="preserve">Budget Allocation</w:t>
      </w:r>
    </w:p>
    <w:p>
      <w:pPr>
        <w:pStyle w:val="FirstParagraph"/>
      </w:pPr>
      <w:r>
        <w:t xml:space="preserve">Total Year 1 Budget: $480,000 (USD)</w:t>
      </w:r>
    </w:p>
    <w:p>
      <w:pPr>
        <w:numPr>
          <w:ilvl w:val="0"/>
          <w:numId w:val="1007"/>
        </w:numPr>
        <w:pStyle w:val="Compact"/>
      </w:pPr>
      <w:r>
        <w:t xml:space="preserve">Product Localization: $95,000</w:t>
      </w:r>
    </w:p>
    <w:p>
      <w:pPr>
        <w:numPr>
          <w:ilvl w:val="0"/>
          <w:numId w:val="1007"/>
        </w:numPr>
        <w:pStyle w:val="Compact"/>
      </w:pPr>
      <w:r>
        <w:t xml:space="preserve">Distribution Setup (Showroom + Logistics): $175,000</w:t>
      </w:r>
    </w:p>
    <w:p>
      <w:pPr>
        <w:numPr>
          <w:ilvl w:val="0"/>
          <w:numId w:val="1007"/>
        </w:numPr>
        <w:pStyle w:val="Compact"/>
      </w:pPr>
      <w:r>
        <w:t xml:space="preserve">Promotion &amp; Events: $142,500</w:t>
      </w:r>
    </w:p>
    <w:p>
      <w:pPr>
        <w:numPr>
          <w:ilvl w:val="0"/>
          <w:numId w:val="1007"/>
        </w:numPr>
        <w:pStyle w:val="Compact"/>
      </w:pPr>
      <w:r>
        <w:t xml:space="preserve">Market Research &amp; Cultural Adaptation: $67,500</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Finalize Yangon Collection; secure showroom lease in Sule Pagoda Square.</w:t>
      </w:r>
    </w:p>
    <w:p>
      <w:pPr>
        <w:pStyle w:val="BodyText"/>
      </w:pPr>
      <w:r>
        <w:rPr>
          <w:bCs/>
          <w:b/>
        </w:rPr>
        <w:t xml:space="preserve">Q2 2024:</w:t>
      </w:r>
      <w:r>
        <w:t xml:space="preserve"> </w:t>
      </w:r>
      <w:r>
        <w:t xml:space="preserve">Launch digital campaign; partner with 3 key construction firms.</w:t>
      </w:r>
    </w:p>
    <w:p>
      <w:pPr>
        <w:pStyle w:val="BodyText"/>
      </w:pPr>
      <w:r>
        <w:rPr>
          <w:bCs/>
          <w:b/>
        </w:rPr>
        <w:t xml:space="preserve">Q3 2024:</w:t>
      </w:r>
      <w:r>
        <w:t xml:space="preserve"> </w:t>
      </w:r>
      <w:r>
        <w:t xml:space="preserve">Host "Yangon Workspace Summit" at flagship showroom; begin MNC client acquisition.</w:t>
      </w:r>
    </w:p>
    <w:p>
      <w:pPr>
        <w:pStyle w:val="BodyText"/>
      </w:pPr>
      <w:r>
        <w:rPr>
          <w:bCs/>
          <w:b/>
        </w:rPr>
        <w:t xml:space="preserve">Q4 2024:</w:t>
      </w:r>
      <w:r>
        <w:t xml:space="preserve"> </w:t>
      </w:r>
      <w:r>
        <w:t xml:space="preserve">Achieve 50% target client acquisition; expand to Yangon satellite zones (Dagon, Hlaing).</w:t>
      </w:r>
    </w:p>
    <w:bookmarkEnd w:id="30"/>
    <w:bookmarkStart w:id="31" w:name="evaluation-metrics"/>
    <w:p>
      <w:pPr>
        <w:pStyle w:val="Heading2"/>
      </w:pPr>
      <w:r>
        <w:t xml:space="preserve">Evaluation Metrics</w:t>
      </w:r>
    </w:p>
    <w:p>
      <w:pPr>
        <w:pStyle w:val="FirstParagraph"/>
      </w:pPr>
      <w:r>
        <w:t xml:space="preserve">Success will be measured through:</w:t>
      </w:r>
    </w:p>
    <w:p>
      <w:pPr>
        <w:numPr>
          <w:ilvl w:val="0"/>
          <w:numId w:val="1008"/>
        </w:numPr>
        <w:pStyle w:val="Compact"/>
      </w:pPr>
      <w:r>
        <w:rPr>
          <w:iCs/>
          <w:i/>
        </w:rPr>
        <w:t xml:space="preserve">Market Share:</w:t>
      </w:r>
      <w:r>
        <w:t xml:space="preserve"> </w:t>
      </w:r>
      <w:r>
        <w:t xml:space="preserve">Monthly tracking via industry reports</w:t>
      </w:r>
    </w:p>
    <w:p>
      <w:pPr>
        <w:numPr>
          <w:ilvl w:val="0"/>
          <w:numId w:val="1008"/>
        </w:numPr>
        <w:pStyle w:val="Compact"/>
      </w:pPr>
      <w:r>
        <w:rPr>
          <w:iCs/>
          <w:i/>
        </w:rPr>
        <w:t xml:space="preserve">Cultural Resonance:</w:t>
      </w:r>
      <w:r>
        <w:t xml:space="preserve"> </w:t>
      </w:r>
      <w:r>
        <w:t xml:space="preserve">Client surveys measuring "brand alignment with Myanmar values"</w:t>
      </w:r>
    </w:p>
    <w:p>
      <w:pPr>
        <w:numPr>
          <w:ilvl w:val="0"/>
          <w:numId w:val="1008"/>
        </w:numPr>
        <w:pStyle w:val="Compact"/>
      </w:pPr>
      <w:r>
        <w:rPr>
          <w:iCs/>
          <w:i/>
        </w:rPr>
        <w:t xml:space="preserve">Sales Velocity:</w:t>
      </w:r>
      <w:r>
        <w:t xml:space="preserve"> </w:t>
      </w:r>
      <w:r>
        <w:t xml:space="preserve">Avg. order value vs. local competitors in Yangon</w:t>
      </w:r>
    </w:p>
    <w:bookmarkEnd w:id="31"/>
    <w:bookmarkStart w:id="32" w:name="conclusion"/>
    <w:p>
      <w:pPr>
        <w:pStyle w:val="Heading2"/>
      </w:pPr>
      <w:r>
        <w:t xml:space="preserve">Conclusion</w:t>
      </w:r>
    </w:p>
    <w:p>
      <w:pPr>
        <w:pStyle w:val="FirstParagraph"/>
      </w:pPr>
      <w:r>
        <w:t xml:space="preserve">This Marketing Plan positions Judge as the indispensable partner for transforming Myanmar Yangon's workspace landscape. By embedding cultural intelligence into every product and campaign—from humidity-resistant materials to Burmese-inspired design elements—Judge transcends mere furniture provision to become a catalyst for Yangon's professional evolution. As Myanmar accelerates toward economic integration, Judge’s commitment to quality, sustainability, and local relevance ensures it will define the next generation of premium office environments in Yangon. This is not just a marketing plan; it is the foundation for Judge’s leadership in Myanmar's $1.2B office furniture market.</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Myanmar Yangon</dc:title>
  <dc:creator/>
  <dc:language>en</dc:language>
  <cp:keywords/>
  <dcterms:created xsi:type="dcterms:W3CDTF">2026-07-21T15:59:15Z</dcterms:created>
  <dcterms:modified xsi:type="dcterms:W3CDTF">2026-07-21T15:59:15Z</dcterms:modified>
</cp:coreProperties>
</file>

<file path=docProps/custom.xml><?xml version="1.0" encoding="utf-8"?>
<Properties xmlns="http://schemas.openxmlformats.org/officeDocument/2006/custom-properties" xmlns:vt="http://schemas.openxmlformats.org/officeDocument/2006/docPropsVTypes"/>
</file>