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2d708947e4496db59a9ed2e01fdb655206d4460"/>
    <w:p>
      <w:pPr>
        <w:pStyle w:val="Heading1"/>
      </w:pPr>
      <w:r>
        <w:t xml:space="preserve">Comprehensive Marketing Plan for Judge Apparel in Lima, Peru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entry of the globally recognized fashion brand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into the vibrant market of Lima, Peru. With over 9 million inhabitants and a rapidly growing youth demographic (ages 18-35), Lima represents an ideal launchpad for Judge's premium casual wear line. The plan outlines a 24-month roadmap to establish Judge as the preferred urban fashion destination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targeting style-conscious consumers seeking quality, contemporary design, and cultural relevance. We project achieving 15% market penetration within key districts (Miraflores, San Isidro, Barranco) by Year 2 through hyper-localized marketing strategies.</w:t>
      </w:r>
    </w:p>
    <w:bookmarkEnd w:id="20"/>
    <w:bookmarkStart w:id="21" w:name="market-analysis-limas-fashion-landscape"/>
    <w:p>
      <w:pPr>
        <w:pStyle w:val="Heading2"/>
      </w:pPr>
      <w:r>
        <w:t xml:space="preserve">Market Analysis: Lima's Fashion Landscape</w:t>
      </w:r>
    </w:p>
    <w:p>
      <w:pPr>
        <w:pStyle w:val="FirstParagraph"/>
      </w:pPr>
      <w:r>
        <w:t xml:space="preserve">Lima’s fashion ecosystem is characterized by three critical dynamics. First, 68% of Peruvian youth prioritize brands that reflect local identity (Peru Market Intelligence, 2023). Second, premium casual wear sales have grown at 14% CAGR in Lima since 2021 (Statista Peru). Third, digital engagement is dominant: 79% of Lima's urban consumers discover brands via Instagram and TikTok. Competitors like Zara and local player</w:t>
      </w:r>
      <w:r>
        <w:t xml:space="preserve"> </w:t>
      </w:r>
      <w:r>
        <w:rPr>
          <w:iCs/>
          <w:i/>
        </w:rPr>
        <w:t xml:space="preserve">Peruana Moda</w:t>
      </w:r>
      <w:r>
        <w:t xml:space="preserve"> </w:t>
      </w:r>
      <w:r>
        <w:t xml:space="preserve">lack Judge’s signature blend of streetwear aesthetics with Peruvian craftsmanship—a gap we will exploit.</w:t>
      </w:r>
    </w:p>
    <w:bookmarkEnd w:id="21"/>
    <w:bookmarkStart w:id="22" w:name="target-audience-lima-urbanites"/>
    <w:p>
      <w:pPr>
        <w:pStyle w:val="Heading2"/>
      </w:pPr>
      <w:r>
        <w:t xml:space="preserve">Target Audience: Lima Urbanites</w:t>
      </w:r>
    </w:p>
    <w:p>
      <w:pPr>
        <w:pStyle w:val="FirstParagraph"/>
      </w:pPr>
      <w:r>
        <w:t xml:space="preserve">Our primary audience comprises 18-34 year-old professionals and university students in Lima’s premium districts. Key segments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Class</w:t>
      </w:r>
      <w:r>
        <w:t xml:space="preserve">: Artists, designers, digital creators in Barranco/Surco (42% of target) who value brand storytelling.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Aspiring Professionals</w:t>
      </w:r>
      <w:r>
        <w:t xml:space="preserve">: Office workers in San Isidro/Miraflores (38%) seeking polished casual wear for hybrid work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Streetwear Enthusiasts</w:t>
      </w:r>
      <w:r>
        <w:t xml:space="preserve">: 25% of target actively follow global streetwear trends but demand local relevance.</w:t>
      </w:r>
    </w:p>
    <w:p>
      <w:pPr>
        <w:pStyle w:val="FirstParagraph"/>
      </w:pPr>
      <w:r>
        <w:t xml:space="preserve">These consumers prioritize authenticity—92% reject brands that feel "imported without cultural understanding" (Lima Consumer Survey, 2023).</w:t>
      </w:r>
    </w:p>
    <w:bookmarkEnd w:id="22"/>
    <w:bookmarkStart w:id="23" w:name="marketing-objectives-18-24-months"/>
    <w:p>
      <w:pPr>
        <w:pStyle w:val="Heading2"/>
      </w:pPr>
      <w:r>
        <w:t xml:space="preserve">Marketing Objectives (18-24 Months)</w:t>
      </w:r>
    </w:p>
    <w:p>
      <w:pPr>
        <w:numPr>
          <w:ilvl w:val="0"/>
          <w:numId w:val="1002"/>
        </w:numPr>
        <w:pStyle w:val="Compact"/>
      </w:pPr>
      <w:r>
        <w:t xml:space="preserve">Secure 500+ active Instagram followers in Lima within 6 months through localized content.</w:t>
      </w:r>
    </w:p>
    <w:p>
      <w:pPr>
        <w:numPr>
          <w:ilvl w:val="0"/>
          <w:numId w:val="1002"/>
        </w:numPr>
        <w:pStyle w:val="Compact"/>
      </w:pPr>
      <w:r>
        <w:t xml:space="preserve">Achieve 15% brand awareness among target demographics in Peru Lima by Month 12.</w:t>
      </w:r>
    </w:p>
    <w:p>
      <w:pPr>
        <w:numPr>
          <w:ilvl w:val="0"/>
          <w:numId w:val="1002"/>
        </w:numPr>
        <w:pStyle w:val="Compact"/>
      </w:pPr>
      <w:r>
        <w:t xml:space="preserve">Generate S/850,000 (USD $223,000) in first-year revenue from physical stores and e-commerce.</w:t>
      </w:r>
    </w:p>
    <w:p>
      <w:pPr>
        <w:numPr>
          <w:ilvl w:val="0"/>
          <w:numId w:val="1002"/>
        </w:numPr>
        <w:pStyle w:val="Compact"/>
      </w:pPr>
      <w:r>
        <w:t xml:space="preserve">Partner with 15+ Peruvian influencers for authentic content co-creation by Year 1.</w:t>
      </w:r>
    </w:p>
    <w:bookmarkEnd w:id="23"/>
    <w:bookmarkStart w:id="28" w:name="X08623d1847bc1eb4ac1134f5d8b2a8238eb97ae"/>
    <w:p>
      <w:pPr>
        <w:pStyle w:val="Heading2"/>
      </w:pPr>
      <w:r>
        <w:t xml:space="preserve">Integrated Marketing Strategies: The Judge Lima Approach</w:t>
      </w:r>
    </w:p>
    <w:bookmarkStart w:id="24" w:name="product-adaptation"/>
    <w:p>
      <w:pPr>
        <w:pStyle w:val="Heading3"/>
      </w:pPr>
      <w:r>
        <w:t xml:space="preserve">Product Adaptation</w:t>
      </w:r>
    </w:p>
    <w:p>
      <w:pPr>
        <w:pStyle w:val="FirstParagraph"/>
      </w:pPr>
      <w:r>
        <w:t xml:space="preserve">Judge’s core apparel (premium tees, denim, athleisure) will undergo strategic localization for Peru Lima: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Motifs</w:t>
      </w:r>
      <w:r>
        <w:t xml:space="preserve">: Limited collections featuring Andean textile patterns reinterpreted in modern silhouettes (e.g., "Machu Picchu Stripes" graphic tee).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Climate-Optimized Fabrics</w:t>
      </w:r>
      <w:r>
        <w:t xml:space="preserve">: Lighter-weight cotton blends for Lima’s coastal humidity, avoiding European winter-focused cuts.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Artisan Collaborations</w:t>
      </w:r>
      <w:r>
        <w:t xml:space="preserve">: Partnership with Cusco-based textile cooperatives for 20% of seasonal prints—directly supporting Peru’s creative economy.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Positioned as "accessible luxury" (15-20% below international pricing):</w:t>
      </w:r>
    </w:p>
    <w:p>
      <w:pPr>
        <w:numPr>
          <w:ilvl w:val="0"/>
          <w:numId w:val="1004"/>
        </w:numPr>
        <w:pStyle w:val="Compact"/>
      </w:pPr>
      <w:r>
        <w:t xml:space="preserve">T-Shirts: S/79–S/99 (vs. S/140 for similar local brands)</w:t>
      </w:r>
    </w:p>
    <w:p>
      <w:pPr>
        <w:numPr>
          <w:ilvl w:val="0"/>
          <w:numId w:val="1004"/>
        </w:numPr>
        <w:pStyle w:val="Compact"/>
      </w:pPr>
      <w:r>
        <w:t xml:space="preserve">Denim Jackets: S/249–S/329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Psychological Pricing:</w:t>
      </w:r>
      <w:r>
        <w:t xml:space="preserve"> </w:t>
      </w:r>
      <w:r>
        <w:t xml:space="preserve">All prices end in "0" or "5" to align with Peruvian consumer spending habits.</w:t>
      </w:r>
    </w:p>
    <w:bookmarkEnd w:id="25"/>
    <w:bookmarkStart w:id="26" w:name="distribution-place"/>
    <w:p>
      <w:pPr>
        <w:pStyle w:val="Heading3"/>
      </w:pPr>
      <w:r>
        <w:t xml:space="preserve">Distribution &amp; Place</w:t>
      </w:r>
    </w:p>
    <w:p>
      <w:pPr>
        <w:pStyle w:val="FirstParagraph"/>
      </w:pPr>
      <w:r>
        <w:t xml:space="preserve">We will launch with a dual-channel approach: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Flagship Store</w:t>
      </w:r>
      <w:r>
        <w:t xml:space="preserve">: 120m² space in Lima’s Miraflores district (adjacent to Costa Verde promenade) featuring Peruvian art installations and a "Design Lab" where customers co-create patterns.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Hub</w:t>
      </w:r>
      <w:r>
        <w:t xml:space="preserve">: E-commerce via Judge.pe with same-day delivery in Lima metro, integrating Peru’s popular payment methods (Yape, Plin). 30% of sales will come from mobile-first users.</w:t>
      </w:r>
    </w:p>
    <w:bookmarkEnd w:id="26"/>
    <w:bookmarkStart w:id="27" w:name="X8c0df394e28dc4ee6fe36fa09e1ccaf55b31dcd"/>
    <w:p>
      <w:pPr>
        <w:pStyle w:val="Heading3"/>
      </w:pPr>
      <w:r>
        <w:t xml:space="preserve">Promotion: Hyper-Local Cultural Integration</w:t>
      </w:r>
    </w:p>
    <w:p>
      <w:pPr>
        <w:pStyle w:val="FirstParagraph"/>
      </w:pPr>
      <w:r>
        <w:t xml:space="preserve">Core strategy: "Judge + Lima" storytelling through community immersion: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Influencer Ecosystem</w:t>
      </w:r>
      <w:r>
        <w:t xml:space="preserve">: Micro-influencers (5k-50k followers) in Lima’s arts scene (e.g., @LimaStreetArt) receive free collections for authentic unboxing content. No paid endorsements—only genuine style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Events</w:t>
      </w:r>
      <w:r>
        <w:t xml:space="preserve">: Host "Taller de Estilo" workshops at Parque Kennedy (free for students), teaching sustainable fashion with Judge materials. Partner with Lima’s top universities (PUCP, UNMSM).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Social Campaigns</w:t>
      </w:r>
      <w:r>
        <w:t xml:space="preserve">: #MiEstiloLima hashtag campaign featuring user-generated content of locals styling Judge pieces in iconic locations (Huaca Pucllana, Barranco boardwalks).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Partnerships</w:t>
      </w:r>
      <w:r>
        <w:t xml:space="preserve">: Collaborate with Lima’s top coffee chains (e.g., Café de la Playa) for "Style &amp; Sip" pop-ups—offering discount codes with coffee purchases.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Market Immersion &amp; Setup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Cultural workshops with Lima designers; Store lease secured in Miraflores; Local team hired (6 staff)</w:t>
      </w:r>
    </w:p>
    <w:p>
      <w:pPr>
        <w:pStyle w:val="BodyText"/>
      </w:pPr>
      <w:r>
        <w:t xml:space="preserve">Pre-Launch Buzz</w:t>
      </w:r>
    </w:p>
    <w:p>
      <w:pPr>
        <w:pStyle w:val="BodyText"/>
      </w:pPr>
      <w:r>
        <w:t xml:space="preserve">4-6</w:t>
      </w:r>
    </w:p>
    <w:p>
      <w:pPr>
        <w:pStyle w:val="BodyText"/>
      </w:pPr>
      <w:r>
        <w:t xml:space="preserve">Influencer seeding campaign; #MiEstiloLima social launch; University partnership activation</w:t>
      </w:r>
    </w:p>
    <w:p>
      <w:pPr>
        <w:pStyle w:val="BodyText"/>
      </w:pPr>
      <w:r>
        <w:t xml:space="preserve">Grand Opening &amp; Scale-Up</w:t>
      </w:r>
    </w:p>
    <w:p>
      <w:pPr>
        <w:pStyle w:val="BodyText"/>
      </w:pPr>
      <w:r>
        <w:t xml:space="preserve">7-12</w:t>
      </w:r>
    </w:p>
    <w:bookmarkEnd w:id="29"/>
    <w:bookmarkStart w:id="30" w:name="budget-allocation-peru-lima-focus"/>
    <w:p>
      <w:pPr>
        <w:pStyle w:val="Heading2"/>
      </w:pPr>
      <w:r>
        <w:t xml:space="preserve">Budget Allocation (Peru Lima Focus)</w:t>
      </w:r>
    </w:p>
    <w:p>
      <w:pPr>
        <w:pStyle w:val="FirstParagraph"/>
      </w:pPr>
      <w:r>
        <w:t xml:space="preserve">Total Investment: S/1,450,000 (USD $380,500)</w:t>
      </w:r>
    </w:p>
    <w:p>
      <w:pPr>
        <w:numPr>
          <w:ilvl w:val="0"/>
          <w:numId w:val="1007"/>
        </w:numPr>
        <w:pStyle w:val="Compact"/>
      </w:pPr>
      <w:r>
        <w:t xml:space="preserve">Store Setup &amp; Design: 38% (S/551,922)</w:t>
      </w:r>
    </w:p>
    <w:p>
      <w:pPr>
        <w:numPr>
          <w:ilvl w:val="0"/>
          <w:numId w:val="1007"/>
        </w:numPr>
        <w:pStyle w:val="Compact"/>
      </w:pPr>
      <w:r>
        <w:t xml:space="preserve">Influencer &amp; Content: 32% (S/464,177)</w:t>
      </w:r>
    </w:p>
    <w:p>
      <w:pPr>
        <w:numPr>
          <w:ilvl w:val="0"/>
          <w:numId w:val="1007"/>
        </w:numPr>
        <w:pStyle w:val="Compact"/>
      </w:pPr>
      <w:r>
        <w:t xml:space="preserve">Community Events: 18% (S/260,900)</w:t>
      </w:r>
    </w:p>
    <w:p>
      <w:pPr>
        <w:numPr>
          <w:ilvl w:val="0"/>
          <w:numId w:val="1007"/>
        </w:numPr>
        <w:pStyle w:val="Compact"/>
      </w:pPr>
      <w:r>
        <w:t xml:space="preserve">Digital Marketing: 12% (S/174,055)</w:t>
      </w:r>
    </w:p>
    <w:bookmarkEnd w:id="30"/>
    <w:bookmarkStart w:id="31" w:name="success-metrics-kpis"/>
    <w:p>
      <w:pPr>
        <w:pStyle w:val="Heading2"/>
      </w:pPr>
      <w:r>
        <w:t xml:space="preserve">Success Metrics &amp; KPIs</w:t>
      </w:r>
    </w:p>
    <w:p>
      <w:pPr>
        <w:pStyle w:val="FirstParagraph"/>
      </w:pPr>
      <w:r>
        <w:t xml:space="preserve">We measure success through both quantitative and cultural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40% increase in "perceived local relevance" via monthly sentiment analysis (Lima-specific surveys).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Commercial:</w:t>
      </w:r>
      <w:r>
        <w:t xml:space="preserve"> </w:t>
      </w:r>
      <w:r>
        <w:t xml:space="preserve">25% repeat purchase rate; 35% of sales from digital channels by Year 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Impact:</w:t>
      </w:r>
      <w:r>
        <w:t xml:space="preserve"> </w:t>
      </w:r>
      <w:r>
        <w:t xml:space="preserve">10+ artisan partnerships activated; #MiEstiloLima campaign reaching 2M Lima users.</w:t>
      </w:r>
    </w:p>
    <w:bookmarkEnd w:id="31"/>
    <w:bookmarkStart w:id="32" w:name="conclusion-why-judge-in-peru-lima"/>
    <w:p>
      <w:pPr>
        <w:pStyle w:val="Heading2"/>
      </w:pPr>
      <w:r>
        <w:t xml:space="preserve">Conclusion: Why Judge in Peru Lima?</w:t>
      </w:r>
    </w:p>
    <w:p>
      <w:pPr>
        <w:pStyle w:val="FirstParagraph"/>
      </w:pPr>
      <w:r>
        <w:t xml:space="preserve">Lima is not just another market—it’s the cultural heartbeat of Peru where global style meets deep-rooted identity. This Marketing Plan ensures Judge transcends being a mere clothing brand by embedding itself into Lima’s creative DNA. By prioritizing authentic Peruvian collaboration over superficial marketing, we position Judge as the first global brand that truly understands</w:t>
      </w:r>
      <w:r>
        <w:t xml:space="preserve"> </w:t>
      </w:r>
      <w:r>
        <w:rPr>
          <w:bCs/>
          <w:b/>
        </w:rPr>
        <w:t xml:space="preserve">Peru Lima</w:t>
      </w:r>
      <w:r>
        <w:t xml:space="preserve">. We don’t just sell apparel; we curate a movement where every stitch tells a story of Lima. This is how Judge becomes more than a brand—it becomes part of Lima’s narrative.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Judge in Peru Lima</dc:title>
  <dc:creator/>
  <dc:language>en</dc:language>
  <cp:keywords/>
  <dcterms:created xsi:type="dcterms:W3CDTF">2026-07-21T04:31:43Z</dcterms:created>
  <dcterms:modified xsi:type="dcterms:W3CDTF">2026-07-21T04:31:43Z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