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Judge</w:t>
      </w:r>
      <w:r>
        <w:t xml:space="preserve"> </w:t>
      </w:r>
      <w:r>
        <w:t xml:space="preserve">in</w:t>
      </w:r>
      <w:r>
        <w:t xml:space="preserve"> </w:t>
      </w:r>
      <w:r>
        <w:t xml:space="preserve">Philippines</w:t>
      </w:r>
      <w:r>
        <w:t xml:space="preserve"> </w:t>
      </w:r>
      <w:r>
        <w:t xml:space="preserve">Manila</w:t>
      </w:r>
    </w:p>
    <w:bookmarkStart w:id="32" w:name="X55e74636e743a3080c60c4aa8707a163f17dba0"/>
    <w:p>
      <w:pPr>
        <w:pStyle w:val="Heading1"/>
      </w:pPr>
      <w:r>
        <w:t xml:space="preserve">Comprehensive Marketing Plan for Judge Footwear Brand in Philippines Manila</w:t>
      </w:r>
    </w:p>
    <w:bookmarkStart w:id="20" w:name="executive-summary"/>
    <w:p>
      <w:pPr>
        <w:pStyle w:val="Heading2"/>
      </w:pPr>
      <w:r>
        <w:t xml:space="preserve">Executive Summary</w:t>
      </w:r>
    </w:p>
    <w:p>
      <w:pPr>
        <w:pStyle w:val="FirstParagraph"/>
      </w:pPr>
      <w:r>
        <w:t xml:space="preserve">This Marketing Plan outlines a strategic roadmap for launching and scaling the Judge footwear brand across the dynamic retail landscape of Manila, Philippines. As a premium casual footwear brand with European heritage, Judge presents a unique opportunity to capture market share in the rapidly growing Philippine consumer apparel sector. This plan details targeted initiatives to establish Judge as the preferred footwear destination for urban Filipino consumers aged 18-35, leveraging Manila's cultural vibrancy and digital adoption rates. The proposed 18-month strategy focuses on community integration, localized digital engagement, and experiential retail—ensuring Judge becomes synonymous with style-conscious Filipino lifestyle in the Philippines Manila market.</w:t>
      </w:r>
    </w:p>
    <w:bookmarkEnd w:id="20"/>
    <w:bookmarkStart w:id="21" w:name="X2f6c709fc4ed0b6eb7a1ddfa105590a5c8f0e4f"/>
    <w:p>
      <w:pPr>
        <w:pStyle w:val="Heading2"/>
      </w:pPr>
      <w:r>
        <w:t xml:space="preserve">Market Analysis: Philippines Manila Context</w:t>
      </w:r>
    </w:p>
    <w:p>
      <w:pPr>
        <w:pStyle w:val="FirstParagraph"/>
      </w:pPr>
      <w:r>
        <w:t xml:space="preserve">The Philippine footwear market is valued at $3.2 billion (2023), growing at 6.8% annually, driven by urban youth spending and digital commerce adoption. Manila, as the nation's economic hub with 13 million residents, offers concentrated opportunities: 78% of Filipinos aged 15-44 are active social media users (Statista 2023), creating ideal conditions for influencer-driven campaigns. Local competitors like Skechers and Nike dominate mass-market segments, but a gap exists for premium casual footwear blending European craftsmanship with Southeast Asian aesthetics. Judge's signature cushioned soles and minimalist designs align perfectly with Manila consumers' dual demand for comfort (for city commutes) and style (for social occasions). The Philippines' cultural affinity for "kilig" moments (romantic/joyful experiences) presents a strategic angle to position Judge as the footwear for memorable urban adventures across Manila's iconic districts—from Ermita's historic streets to Bonifacio Global City's modern venues.</w:t>
      </w:r>
    </w:p>
    <w:bookmarkEnd w:id="21"/>
    <w:bookmarkStart w:id="22" w:name="target-audience-segmentation"/>
    <w:p>
      <w:pPr>
        <w:pStyle w:val="Heading2"/>
      </w:pPr>
      <w:r>
        <w:t xml:space="preserve">Target Audience Segmentation</w:t>
      </w:r>
    </w:p>
    <w:p>
      <w:pPr>
        <w:pStyle w:val="FirstParagraph"/>
      </w:pPr>
      <w:r>
        <w:t xml:space="preserve">Our primary focus in Philippines Manila targets two key segments:</w:t>
      </w:r>
    </w:p>
    <w:p>
      <w:pPr>
        <w:numPr>
          <w:ilvl w:val="0"/>
          <w:numId w:val="1001"/>
        </w:numPr>
        <w:pStyle w:val="Compact"/>
      </w:pPr>
      <w:r>
        <w:rPr>
          <w:bCs/>
          <w:b/>
        </w:rPr>
        <w:t xml:space="preserve">Urban Trendsetters (55% of target):</w:t>
      </w:r>
      <w:r>
        <w:t xml:space="preserve"> </w:t>
      </w:r>
      <w:r>
        <w:t xml:space="preserve">18-30 year olds in Makati, Quezon City, and Manila CBD who prioritize fashion-forward casual wear. They value Instagrammable aesthetics and engage with micro-influencers.</w:t>
      </w:r>
    </w:p>
    <w:p>
      <w:pPr>
        <w:numPr>
          <w:ilvl w:val="0"/>
          <w:numId w:val="1001"/>
        </w:numPr>
        <w:pStyle w:val="Compact"/>
      </w:pPr>
      <w:r>
        <w:rPr>
          <w:bCs/>
          <w:b/>
        </w:rPr>
        <w:t xml:space="preserve">Comfort-Conscious Professionals (45% of target):</w:t>
      </w:r>
      <w:r>
        <w:t xml:space="preserve"> </w:t>
      </w:r>
      <w:r>
        <w:t xml:space="preserve">25-40 year olds working in Manila's business districts requiring all-day comfort without sacrificing style. This group spends 30% more on footwear than national averages.</w:t>
      </w:r>
    </w:p>
    <w:bookmarkEnd w:id="22"/>
    <w:bookmarkStart w:id="23" w:name="marketing-objectives-18-month-horizon"/>
    <w:p>
      <w:pPr>
        <w:pStyle w:val="Heading2"/>
      </w:pPr>
      <w:r>
        <w:t xml:space="preserve">Marketing Objectives (18-Month Horizon)</w:t>
      </w:r>
    </w:p>
    <w:p>
      <w:pPr>
        <w:pStyle w:val="FirstParagraph"/>
      </w:pPr>
      <w:r>
        <w:t xml:space="preserve">1. Achieve 5% market share in Manila's premium casual footwear segment within Year 1</w:t>
      </w:r>
      <w:r>
        <w:br/>
      </w:r>
      <w:r>
        <w:t xml:space="preserve">2. Secure placement in 50+ key retail partners across Manila (including SM, Ayala Malls, and local boutiques)</w:t>
      </w:r>
      <w:r>
        <w:br/>
      </w:r>
      <w:r>
        <w:t xml:space="preserve">3. Generate ₱120 million in direct-to-consumer sales through digital channels by Month 18</w:t>
      </w:r>
      <w:r>
        <w:br/>
      </w:r>
      <w:r>
        <w:t xml:space="preserve">4. Build brand recognition to 75% among target demographic in Manila via unaided recall studies</w:t>
      </w:r>
    </w:p>
    <w:bookmarkEnd w:id="23"/>
    <w:bookmarkStart w:id="28" w:name="strategic-pillars-tactics"/>
    <w:p>
      <w:pPr>
        <w:pStyle w:val="Heading2"/>
      </w:pPr>
      <w:r>
        <w:t xml:space="preserve">Strategic Pillars &amp; Tactics</w:t>
      </w:r>
    </w:p>
    <w:bookmarkStart w:id="24" w:name="hyper-localized-product-experience"/>
    <w:p>
      <w:pPr>
        <w:pStyle w:val="Heading3"/>
      </w:pPr>
      <w:r>
        <w:t xml:space="preserve">1. Hyper-Localized Product Experience</w:t>
      </w:r>
    </w:p>
    <w:p>
      <w:pPr>
        <w:pStyle w:val="FirstParagraph"/>
      </w:pPr>
      <w:r>
        <w:t xml:space="preserve">Co-create limited-edition "Manila Collection" with Filipino designers featuring motifs from jeepney art, jeepney culture, and local flora (e.g., sampaguita patterns). This bridges Judge's European roots with Philippine identity—a critical differentiator in the Philippines Manila market where cultural authenticity drives purchasing decisions. All collections will include locally produced cotton laces and packaging using indigenous banana fiber.</w:t>
      </w:r>
    </w:p>
    <w:bookmarkEnd w:id="24"/>
    <w:bookmarkStart w:id="25" w:name="digital-first-community-activation"/>
    <w:p>
      <w:pPr>
        <w:pStyle w:val="Heading3"/>
      </w:pPr>
      <w:r>
        <w:t xml:space="preserve">2. Digital-First Community Activation</w:t>
      </w:r>
    </w:p>
    <w:p>
      <w:pPr>
        <w:pStyle w:val="FirstParagraph"/>
      </w:pPr>
      <w:r>
        <w:t xml:space="preserve">Leverage Manila's social media dominance through:</w:t>
      </w:r>
    </w:p>
    <w:p>
      <w:pPr>
        <w:numPr>
          <w:ilvl w:val="0"/>
          <w:numId w:val="1002"/>
        </w:numPr>
        <w:pStyle w:val="Compact"/>
      </w:pPr>
      <w:r>
        <w:rPr>
          <w:bCs/>
          <w:b/>
        </w:rPr>
        <w:t xml:space="preserve">#JudgeManilaChallenge:</w:t>
      </w:r>
      <w:r>
        <w:t xml:space="preserve"> </w:t>
      </w:r>
      <w:r>
        <w:t xml:space="preserve">User-generated content campaign inviting Filipinos to share "My Judge Moment" videos using Judge shoes in iconic Manila locations (e.g., Rizal Park, Intramuros). Top 50 submissions featured on Judge's Philippines social channels.</w:t>
      </w:r>
    </w:p>
    <w:p>
      <w:pPr>
        <w:numPr>
          <w:ilvl w:val="0"/>
          <w:numId w:val="1002"/>
        </w:numPr>
        <w:pStyle w:val="Compact"/>
      </w:pPr>
      <w:r>
        <w:rPr>
          <w:bCs/>
          <w:b/>
        </w:rPr>
        <w:t xml:space="preserve">Instagram Live Collaborations:</w:t>
      </w:r>
      <w:r>
        <w:t xml:space="preserve"> </w:t>
      </w:r>
      <w:r>
        <w:t xml:space="preserve">Partnering with Manila-based influencers like @louise_16 and @jade_justin for weekly "Manila Walks" showcasing Judge in urban settings, driving direct sales via shoppable tags.</w:t>
      </w:r>
    </w:p>
    <w:p>
      <w:pPr>
        <w:numPr>
          <w:ilvl w:val="0"/>
          <w:numId w:val="1002"/>
        </w:numPr>
        <w:pStyle w:val="Compact"/>
      </w:pPr>
      <w:r>
        <w:rPr>
          <w:bCs/>
          <w:b/>
        </w:rPr>
        <w:t xml:space="preserve">TikTok Campus Ambassadors:</w:t>
      </w:r>
      <w:r>
        <w:t xml:space="preserve"> </w:t>
      </w:r>
      <w:r>
        <w:t xml:space="preserve">Deploying 200 student ambassadors across top Manila universities (UP, DLSU) for organic campus promotion and exclusive product launches.</w:t>
      </w:r>
    </w:p>
    <w:bookmarkEnd w:id="25"/>
    <w:bookmarkStart w:id="26" w:name="experiential-retail-strategy"/>
    <w:p>
      <w:pPr>
        <w:pStyle w:val="Heading3"/>
      </w:pPr>
      <w:r>
        <w:t xml:space="preserve">3. Experiential Retail Strategy</w:t>
      </w:r>
    </w:p>
    <w:p>
      <w:pPr>
        <w:pStyle w:val="FirstParagraph"/>
      </w:pPr>
      <w:r>
        <w:t xml:space="preserve">Opening three flagship pop-up stores in high-traffic Manila zones:</w:t>
      </w:r>
    </w:p>
    <w:p>
      <w:pPr>
        <w:numPr>
          <w:ilvl w:val="0"/>
          <w:numId w:val="1003"/>
        </w:numPr>
        <w:pStyle w:val="Compact"/>
      </w:pPr>
      <w:r>
        <w:rPr>
          <w:bCs/>
          <w:b/>
        </w:rPr>
        <w:t xml:space="preserve">Makati Pop-Up:</w:t>
      </w:r>
      <w:r>
        <w:t xml:space="preserve"> </w:t>
      </w:r>
      <w:r>
        <w:t xml:space="preserve">In SM Mall of Asia's food court, featuring "Comfort Station" kiosks offering free foot massages during mall hours.</w:t>
      </w:r>
    </w:p>
    <w:p>
      <w:pPr>
        <w:numPr>
          <w:ilvl w:val="0"/>
          <w:numId w:val="1003"/>
        </w:numPr>
        <w:pStyle w:val="Compact"/>
      </w:pPr>
      <w:r>
        <w:rPr>
          <w:bCs/>
          <w:b/>
        </w:rPr>
        <w:t xml:space="preserve">BGC Experience Hub:</w:t>
      </w:r>
      <w:r>
        <w:t xml:space="preserve"> </w:t>
      </w:r>
      <w:r>
        <w:t xml:space="preserve">At Bonifacio High Street with AR try-on mirrors showing Judge shoes in virtual Manila backdrops (e.g., sunset at Manila Bay).</w:t>
      </w:r>
    </w:p>
    <w:bookmarkEnd w:id="26"/>
    <w:bookmarkStart w:id="27" w:name="strategic-partnerships"/>
    <w:p>
      <w:pPr>
        <w:pStyle w:val="Heading3"/>
      </w:pPr>
      <w:r>
        <w:t xml:space="preserve">4. Strategic Partnerships</w:t>
      </w:r>
    </w:p>
    <w:p>
      <w:pPr>
        <w:pStyle w:val="FirstParagraph"/>
      </w:pPr>
      <w:r>
        <w:t xml:space="preserve">Collaborate with Manila-based entities for mutual growth:</w:t>
      </w:r>
    </w:p>
    <w:p>
      <w:pPr>
        <w:numPr>
          <w:ilvl w:val="0"/>
          <w:numId w:val="1004"/>
        </w:numPr>
        <w:pStyle w:val="Compact"/>
      </w:pPr>
      <w:r>
        <w:rPr>
          <w:bCs/>
          <w:b/>
        </w:rPr>
        <w:t xml:space="preserve">Philippine Airlines:</w:t>
      </w:r>
      <w:r>
        <w:t xml:space="preserve"> </w:t>
      </w:r>
      <w:r>
        <w:t xml:space="preserve">Exclusive "Travel Light" partnership offering Judge shoes to premium cabin passengers with luggage tags featuring Manila landmarks.</w:t>
      </w:r>
    </w:p>
    <w:p>
      <w:pPr>
        <w:numPr>
          <w:ilvl w:val="0"/>
          <w:numId w:val="1004"/>
        </w:numPr>
        <w:pStyle w:val="Compact"/>
      </w:pPr>
      <w:r>
        <w:rPr>
          <w:bCs/>
          <w:b/>
        </w:rPr>
        <w:t xml:space="preserve">TikTok Philippines:</w:t>
      </w:r>
      <w:r>
        <w:t xml:space="preserve"> </w:t>
      </w:r>
      <w:r>
        <w:t xml:space="preserve">Co-hosting "Manila Street Style" livestreams during major events (e.g., Fiesta Filipinas) with 20% discount codes for attendees.</w:t>
      </w:r>
    </w:p>
    <w:p>
      <w:pPr>
        <w:numPr>
          <w:ilvl w:val="0"/>
          <w:numId w:val="1004"/>
        </w:numPr>
        <w:pStyle w:val="Compact"/>
      </w:pPr>
      <w:r>
        <w:rPr>
          <w:bCs/>
          <w:b/>
        </w:rPr>
        <w:t xml:space="preserve">Local NGOs:</w:t>
      </w:r>
      <w:r>
        <w:t xml:space="preserve"> </w:t>
      </w:r>
      <w:r>
        <w:t xml:space="preserve">Donating 5% of every purchase to Manila-based youth programs like "Bike For Peace" promoting safe city commutes—aligning with Judge's comfort ethos and Filipino community values.</w:t>
      </w:r>
    </w:p>
    <w:bookmarkEnd w:id="27"/>
    <w:bookmarkEnd w:id="28"/>
    <w:bookmarkStart w:id="29" w:name="budget-allocation-total-85-million"/>
    <w:p>
      <w:pPr>
        <w:pStyle w:val="Heading2"/>
      </w:pPr>
      <w:r>
        <w:t xml:space="preserve">Budget Allocation (Total: ₱85 Million)</w:t>
      </w:r>
    </w:p>
    <w:p>
      <w:pPr>
        <w:pStyle w:val="FirstParagraph"/>
      </w:pPr>
      <w:r>
        <w:t xml:space="preserve">Category</w:t>
      </w:r>
    </w:p>
    <w:p>
      <w:pPr>
        <w:pStyle w:val="BodyText"/>
      </w:pPr>
      <w:r>
        <w:t xml:space="preserve">Allocation</w:t>
      </w:r>
    </w:p>
    <w:p>
      <w:pPr>
        <w:pStyle w:val="BodyText"/>
      </w:pPr>
      <w:r>
        <w:t xml:space="preserve">Focus Area</w:t>
      </w:r>
    </w:p>
    <w:p>
      <w:pPr>
        <w:pStyle w:val="BodyText"/>
      </w:pPr>
      <w:r>
        <w:t xml:space="preserve">Influencer Marketing &amp; UGC Campaigns</w:t>
      </w:r>
    </w:p>
    <w:p>
      <w:pPr>
        <w:pStyle w:val="BodyText"/>
      </w:pPr>
      <w:r>
        <w:t xml:space="preserve">₱32M (37.6%)</w:t>
      </w:r>
    </w:p>
    <w:p>
      <w:pPr>
        <w:pStyle w:val="BodyText"/>
      </w:pPr>
      <w:r>
        <w:t xml:space="preserve">#JudgeManilaChallenge, Micro-influencer tiers in Manila zones</w:t>
      </w:r>
    </w:p>
    <w:p>
      <w:pPr>
        <w:pStyle w:val="BodyText"/>
      </w:pPr>
      <w:r>
        <w:t xml:space="preserve">Retail Experience &amp; Pop-Ups</w:t>
      </w:r>
    </w:p>
    <w:p>
      <w:pPr>
        <w:pStyle w:val="BodyText"/>
      </w:pPr>
      <w:r>
        <w:t xml:space="preserve">₱28M (32.9%)</w:t>
      </w:r>
    </w:p>
    <w:p>
      <w:pPr>
        <w:pStyle w:val="BodyText"/>
      </w:pPr>
      <w:r>
        <w:t xml:space="preserve">Localized Product Development</w:t>
      </w:r>
    </w:p>
    <w:p>
      <w:pPr>
        <w:pStyle w:val="BodyText"/>
      </w:pPr>
      <w:r>
        <w:rPr>
          <w:bCs/>
          <w:b/>
        </w:rPr>
        <w:t xml:space="preserve">₱15M (17.6%)</w:t>
      </w:r>
    </w:p>
    <w:p>
      <w:pPr>
        <w:pStyle w:val="BodyText"/>
      </w:pPr>
      <w:r>
        <w:t xml:space="preserve">Digital Campaigns &amp; Tech Integration</w:t>
      </w:r>
      <w:r>
        <w:br/>
      </w:r>
      <w:r>
        <w:t xml:space="preserve">(AR, Shoppable Content)</w:t>
      </w:r>
    </w:p>
    <w:p>
      <w:pPr>
        <w:pStyle w:val="BodyText"/>
      </w:pPr>
      <w:r>
        <w:t xml:space="preserve">Partnership Programs</w:t>
      </w:r>
    </w:p>
    <w:p>
      <w:pPr>
        <w:pStyle w:val="BodyText"/>
      </w:pPr>
      <w:r>
        <w:t xml:space="preserve">₱10M (11.8%)</w:t>
      </w:r>
    </w:p>
    <w:p>
      <w:pPr>
        <w:pStyle w:val="BodyText"/>
      </w:pPr>
      <w:r>
        <w:t xml:space="preserve">PAL, TikTok Philippines, NGO collaborations</w:t>
      </w:r>
    </w:p>
    <w:bookmarkEnd w:id="29"/>
    <w:bookmarkStart w:id="30" w:name="evaluation-framework"/>
    <w:p>
      <w:pPr>
        <w:pStyle w:val="Heading2"/>
      </w:pPr>
      <w:r>
        <w:t xml:space="preserve">Evaluation Framework</w:t>
      </w:r>
    </w:p>
    <w:p>
      <w:pPr>
        <w:pStyle w:val="FirstParagraph"/>
      </w:pPr>
      <w:r>
        <w:t xml:space="preserve">Success will be measured through:</w:t>
      </w:r>
    </w:p>
    <w:p>
      <w:pPr>
        <w:numPr>
          <w:ilvl w:val="0"/>
          <w:numId w:val="1005"/>
        </w:numPr>
        <w:pStyle w:val="Compact"/>
      </w:pPr>
      <w:r>
        <w:rPr>
          <w:bCs/>
          <w:b/>
        </w:rPr>
        <w:t xml:space="preserve">Brand Health Metrics:</w:t>
      </w:r>
      <w:r>
        <w:t xml:space="preserve"> </w:t>
      </w:r>
      <w:r>
        <w:t xml:space="preserve">Monthly tracking of unaided brand recall in Manila via YouGov surveys</w:t>
      </w:r>
    </w:p>
    <w:p>
      <w:pPr>
        <w:numPr>
          <w:ilvl w:val="0"/>
          <w:numId w:val="1005"/>
        </w:numPr>
        <w:pStyle w:val="Compact"/>
      </w:pPr>
      <w:r>
        <w:rPr>
          <w:bCs/>
          <w:b/>
        </w:rPr>
        <w:t xml:space="preserve">Social Engagement Rate:</w:t>
      </w:r>
      <w:r>
        <w:t xml:space="preserve"> </w:t>
      </w:r>
      <w:r>
        <w:t xml:space="preserve">Targeting 8.5% average engagement rate on #JudgeManilaChallenge</w:t>
      </w:r>
    </w:p>
    <w:p>
      <w:pPr>
        <w:numPr>
          <w:ilvl w:val="0"/>
          <w:numId w:val="1005"/>
        </w:numPr>
        <w:pStyle w:val="Compact"/>
      </w:pPr>
      <w:r>
        <w:rPr>
          <w:bCs/>
          <w:b/>
        </w:rPr>
        <w:t xml:space="preserve">Retail Performance:</w:t>
      </w:r>
      <w:r>
        <w:t xml:space="preserve"> </w:t>
      </w:r>
      <w:r>
        <w:t xml:space="preserve">Weekly foot traffic and conversion rates at pop-up locations</w:t>
      </w:r>
    </w:p>
    <w:p>
      <w:pPr>
        <w:numPr>
          <w:ilvl w:val="0"/>
          <w:numId w:val="1005"/>
        </w:numPr>
        <w:pStyle w:val="Compact"/>
      </w:pPr>
      <w:r>
        <w:rPr>
          <w:bCs/>
          <w:b/>
        </w:rPr>
        <w:t xml:space="preserve">Community Impact:</w:t>
      </w:r>
      <w:r>
        <w:t xml:space="preserve"> </w:t>
      </w:r>
      <w:r>
        <w:t xml:space="preserve">Quarterly reports on NGO partnership reach (e.g., youth participants served)</w:t>
      </w:r>
    </w:p>
    <w:bookmarkEnd w:id="30"/>
    <w:bookmarkStart w:id="31" w:name="conclusion-why-judge-wins-in-manila"/>
    <w:p>
      <w:pPr>
        <w:pStyle w:val="Heading2"/>
      </w:pPr>
      <w:r>
        <w:t xml:space="preserve">Conclusion: Why Judge Wins in Manila</w:t>
      </w:r>
    </w:p>
    <w:p>
      <w:pPr>
        <w:pStyle w:val="FirstParagraph"/>
      </w:pPr>
      <w:r>
        <w:t xml:space="preserve">This Marketing Plan positions Judge not merely as a footwear brand but as a cultural participant in the Philippines Manila narrative. By embedding local Filipino aesthetics into global design, creating shareable digital experiences rooted in Manila's identity, and building community through partnerships with authentic local players, Judge will transcend transactional retail. The strategy capitalizes on Manila's unique convergence of digital savviness and cultural pride—ensuring Judge becomes the footwear choice for Filipinos who want to express their city pride without compromising on quality. With this plan, Judge isn't just entering the Philippines market; it's becoming part of Manila's urban heartbeat.</w:t>
      </w:r>
    </w:p>
    <w:p>
      <w:pPr>
        <w:pStyle w:val="BodyText"/>
      </w:pPr>
      <w:r>
        <w:rPr>
          <w:bCs/>
          <w:b/>
        </w:rPr>
        <w:t xml:space="preserve">Prepared For:</w:t>
      </w:r>
      <w:r>
        <w:t xml:space="preserve"> </w:t>
      </w:r>
      <w:r>
        <w:t xml:space="preserve">Judge Global Marketing Division</w:t>
      </w:r>
      <w:r>
        <w:br/>
      </w:r>
      <w:r>
        <w:rPr>
          <w:bCs/>
          <w:b/>
        </w:rPr>
        <w:t xml:space="preserve">Date:</w:t>
      </w:r>
      <w:r>
        <w:t xml:space="preserve"> </w:t>
      </w:r>
      <w:r>
        <w:t xml:space="preserve">October 26, 2023</w:t>
      </w:r>
      <w:r>
        <w:br/>
      </w:r>
      <w:r>
        <w:rPr>
          <w:bCs/>
          <w:b/>
        </w:rPr>
        <w:t xml:space="preserve">Market Focus:</w:t>
      </w:r>
      <w:r>
        <w:t xml:space="preserve"> </w:t>
      </w:r>
      <w:r>
        <w:t xml:space="preserve">Philippines Manila</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Judge in Philippines Manila</dc:title>
  <dc:creator/>
  <dc:language>en</dc:language>
  <cp:keywords/>
  <dcterms:created xsi:type="dcterms:W3CDTF">2025-12-10T09:51:19Z</dcterms:created>
  <dcterms:modified xsi:type="dcterms:W3CDTF">2025-12-10T09:51:19Z</dcterms:modified>
</cp:coreProperties>
</file>

<file path=docProps/custom.xml><?xml version="1.0" encoding="utf-8"?>
<Properties xmlns="http://schemas.openxmlformats.org/officeDocument/2006/custom-properties" xmlns:vt="http://schemas.openxmlformats.org/officeDocument/2006/docPropsVTypes"/>
</file>