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Judge</w:t>
      </w:r>
      <w:r>
        <w:t xml:space="preserve"> </w:t>
      </w:r>
      <w:r>
        <w:t xml:space="preserve">Platform</w:t>
      </w:r>
      <w:r>
        <w:t xml:space="preserve"> </w:t>
      </w:r>
      <w:r>
        <w:t xml:space="preserve">-</w:t>
      </w:r>
      <w:r>
        <w:t xml:space="preserve"> </w:t>
      </w:r>
      <w:r>
        <w:t xml:space="preserve">Johannesburg,</w:t>
      </w:r>
      <w:r>
        <w:t xml:space="preserve"> </w:t>
      </w:r>
      <w:r>
        <w:t xml:space="preserve">South</w:t>
      </w:r>
      <w:r>
        <w:t xml:space="preserve"> </w:t>
      </w:r>
      <w:r>
        <w:t xml:space="preserve">Africa</w:t>
      </w:r>
    </w:p>
    <w:bookmarkStart w:id="32" w:name="X08c3939d6bcc74ca36e7ba87dee39935645e333"/>
    <w:p>
      <w:pPr>
        <w:pStyle w:val="Heading1"/>
      </w:pPr>
      <w:r>
        <w:t xml:space="preserve">Comprehensive Marketing Plan for Judge Platform: Driving Judicial Efficiency in South Africa Johannesburg</w:t>
      </w:r>
    </w:p>
    <w:bookmarkStart w:id="20" w:name="executive-summary"/>
    <w:p>
      <w:pPr>
        <w:pStyle w:val="Heading2"/>
      </w:pPr>
      <w:r>
        <w:t xml:space="preserve">Executive Summary</w:t>
      </w:r>
    </w:p>
    <w:p>
      <w:pPr>
        <w:pStyle w:val="FirstParagraph"/>
      </w:pPr>
      <w:r>
        <w:t xml:space="preserve">This Marketing Plan outlines the strategic rollout of the</w:t>
      </w:r>
      <w:r>
        <w:t xml:space="preserve"> </w:t>
      </w:r>
      <w:r>
        <w:rPr>
          <w:bCs/>
          <w:b/>
        </w:rPr>
        <w:t xml:space="preserve">Judge</w:t>
      </w:r>
      <w:r>
        <w:t xml:space="preserve"> </w:t>
      </w:r>
      <w:r>
        <w:t xml:space="preserve">platform within the judicial ecosystem of South Africa, with a primary focus on Johannesburg. As South Africa's largest economic hub and legal capital, Johannesburg presents a critical market for deploying our AI-powered case management solution designed to reduce court backlogs and enhance judicial transparency. The</w:t>
      </w:r>
      <w:r>
        <w:t xml:space="preserve"> </w:t>
      </w:r>
      <w:r>
        <w:rPr>
          <w:bCs/>
          <w:b/>
        </w:rPr>
        <w:t xml:space="preserve">Marketing Plan</w:t>
      </w:r>
      <w:r>
        <w:t xml:space="preserve"> </w:t>
      </w:r>
      <w:r>
        <w:t xml:space="preserve">targets all key stakeholders across Gauteng’s judiciary, legal practitioners, and government entities, positioning</w:t>
      </w:r>
      <w:r>
        <w:t xml:space="preserve"> </w:t>
      </w:r>
      <w:r>
        <w:rPr>
          <w:bCs/>
          <w:b/>
        </w:rPr>
        <w:t xml:space="preserve">Judge</w:t>
      </w:r>
      <w:r>
        <w:t xml:space="preserve"> </w:t>
      </w:r>
      <w:r>
        <w:t xml:space="preserve">as the indispensable digital transformation partner for modernizing South Africa's justice system in Johannesburg.</w:t>
      </w:r>
    </w:p>
    <w:bookmarkEnd w:id="20"/>
    <w:bookmarkStart w:id="21" w:name="market-analysis-johannesburg-context"/>
    <w:p>
      <w:pPr>
        <w:pStyle w:val="Heading2"/>
      </w:pPr>
      <w:r>
        <w:t xml:space="preserve">Market Analysis: Johannesburg Context</w:t>
      </w:r>
    </w:p>
    <w:p>
      <w:pPr>
        <w:pStyle w:val="FirstParagraph"/>
      </w:pPr>
      <w:r>
        <w:t xml:space="preserve">Johannesburg courts face unprecedented pressure with over 50% of cases delayed beyond statutory timelines (National Court Statistics, 2023), causing significant economic and social strain across South Africa. The city houses the Gauteng High Court, numerous Magistrates' Courts, and the Constitutional Court’s main operations—making it the epicenter of legal challenges in the nation. Current manual processes lead to wasted resources; for example, Sandton Magistrates’ Court alone handles 12,000+ cases annually with limited digital infrastructure. Local demand for efficient judicial tools is acute among government bodies like the Department of Justice (DOJ) and private legal firms operating from Johannesburg’s business districts (Sandton, Braamfontein). Competitor solutions lack deep integration with South Africa's unique legal frameworks and Johannesburg-specific operational realities.</w:t>
      </w:r>
    </w:p>
    <w:bookmarkEnd w:id="21"/>
    <w:bookmarkStart w:id="22" w:name="target-audience"/>
    <w:p>
      <w:pPr>
        <w:pStyle w:val="Heading2"/>
      </w:pPr>
      <w:r>
        <w:t xml:space="preserve">Target Audience</w:t>
      </w:r>
    </w:p>
    <w:p>
      <w:pPr>
        <w:pStyle w:val="FirstParagraph"/>
      </w:pPr>
      <w:r>
        <w:t xml:space="preserve">Our core audience is segmented as follows:</w:t>
      </w:r>
    </w:p>
    <w:p>
      <w:pPr>
        <w:numPr>
          <w:ilvl w:val="0"/>
          <w:numId w:val="1001"/>
        </w:numPr>
        <w:pStyle w:val="Compact"/>
      </w:pPr>
      <w:r>
        <w:rPr>
          <w:bCs/>
          <w:b/>
        </w:rPr>
        <w:t xml:space="preserve">Johannesburg Judiciary</w:t>
      </w:r>
      <w:r>
        <w:t xml:space="preserve">: Magistrates, judges, court administrators at all Gauteng courts (e.g., Johannesburg Regional Court, Mabopane Magistrate’s Court).</w:t>
      </w:r>
    </w:p>
    <w:p>
      <w:pPr>
        <w:numPr>
          <w:ilvl w:val="0"/>
          <w:numId w:val="1001"/>
        </w:numPr>
        <w:pStyle w:val="Compact"/>
      </w:pPr>
      <w:r>
        <w:rPr>
          <w:bCs/>
          <w:b/>
        </w:rPr>
        <w:t xml:space="preserve">Legal Service Providers</w:t>
      </w:r>
      <w:r>
        <w:t xml:space="preserve">: Law firms and corporate legal departments based in Johannesburg (e.g., Sandton-based firms serving multinational clients).</w:t>
      </w:r>
    </w:p>
    <w:p>
      <w:pPr>
        <w:numPr>
          <w:ilvl w:val="0"/>
          <w:numId w:val="1001"/>
        </w:numPr>
        <w:pStyle w:val="Compact"/>
      </w:pPr>
      <w:r>
        <w:rPr>
          <w:bCs/>
          <w:b/>
        </w:rPr>
        <w:t xml:space="preserve">Government &amp; NGOs</w:t>
      </w:r>
      <w:r>
        <w:t xml:space="preserve">: Department of Justice officials, Legal Aid South Africa (LASA) branches, and access-to-justice NGOs operating in the city.</w:t>
      </w:r>
    </w:p>
    <w:bookmarkEnd w:id="22"/>
    <w:bookmarkStart w:id="23" w:name="X92fb3820b43741a581747ec8b33093d9b1328ea"/>
    <w:p>
      <w:pPr>
        <w:pStyle w:val="Heading2"/>
      </w:pPr>
      <w:r>
        <w:t xml:space="preserve">Unique Value Proposition for South Africa Johannesburg</w:t>
      </w:r>
    </w:p>
    <w:p>
      <w:pPr>
        <w:pStyle w:val="FirstParagraph"/>
      </w:pPr>
      <w:r>
        <w:rPr>
          <w:bCs/>
          <w:b/>
        </w:rPr>
        <w:t xml:space="preserve">Judge</w:t>
      </w:r>
      <w:r>
        <w:t xml:space="preserve"> </w:t>
      </w:r>
      <w:r>
        <w:t xml:space="preserve">directly addresses Johannesburg’s pain points through:</w:t>
      </w:r>
    </w:p>
    <w:p>
      <w:pPr>
        <w:numPr>
          <w:ilvl w:val="0"/>
          <w:numId w:val="1002"/>
        </w:numPr>
        <w:pStyle w:val="Compact"/>
      </w:pPr>
      <w:r>
        <w:rPr>
          <w:bCs/>
          <w:b/>
        </w:rPr>
        <w:t xml:space="preserve">Afrikaans/English Bilingual AI Interface</w:t>
      </w:r>
      <w:r>
        <w:t xml:space="preserve">: Designed for South African legal professionals, supporting all 11 official languages in key workflows.</w:t>
      </w:r>
    </w:p>
    <w:p>
      <w:pPr>
        <w:numPr>
          <w:ilvl w:val="0"/>
          <w:numId w:val="1002"/>
        </w:numPr>
        <w:pStyle w:val="Compact"/>
      </w:pPr>
      <w:r>
        <w:rPr>
          <w:bCs/>
          <w:b/>
        </w:rPr>
        <w:t xml:space="preserve">Johannesburg Court Mapping</w:t>
      </w:r>
      <w:r>
        <w:t xml:space="preserve">: Pre-integrated with local court calendars, case types (e.g., high-volume property disputes in Randfontein), and traffic patterns.</w:t>
      </w:r>
    </w:p>
    <w:p>
      <w:pPr>
        <w:numPr>
          <w:ilvl w:val="0"/>
          <w:numId w:val="1002"/>
        </w:numPr>
        <w:pStyle w:val="Compact"/>
      </w:pPr>
      <w:r>
        <w:rPr>
          <w:bCs/>
          <w:b/>
        </w:rPr>
        <w:t xml:space="preserve">Compliance with South African Law</w:t>
      </w:r>
      <w:r>
        <w:t xml:space="preserve">: Fully aligned with the Magistrates’ Courts Act, Promotion of Access to Information Act (PAIA), and National Digital Strategy for Justice.</w:t>
      </w:r>
    </w:p>
    <w:bookmarkEnd w:id="23"/>
    <w:bookmarkStart w:id="28" w:name="marketing-strategies-tactics"/>
    <w:p>
      <w:pPr>
        <w:pStyle w:val="Heading2"/>
      </w:pPr>
      <w:r>
        <w:t xml:space="preserve">Marketing Strategies &amp; Tactics</w:t>
      </w:r>
    </w:p>
    <w:p>
      <w:pPr>
        <w:pStyle w:val="FirstParagraph"/>
      </w:pPr>
      <w:r>
        <w:t xml:space="preserve">We deploy a multi-channel strategy tailored to Johannesburg’s media landscape and legal community:</w:t>
      </w:r>
    </w:p>
    <w:bookmarkStart w:id="24" w:name="government-engagement-priority"/>
    <w:p>
      <w:pPr>
        <w:pStyle w:val="Heading3"/>
      </w:pPr>
      <w:r>
        <w:t xml:space="preserve">1. Government Engagement (Priority)</w:t>
      </w:r>
    </w:p>
    <w:p>
      <w:pPr>
        <w:pStyle w:val="FirstParagraph"/>
      </w:pPr>
      <w:r>
        <w:t xml:space="preserve">Leverage the Department of Justice’s "Digital Justice 2030" initiative. Target Johannesburg-based DOJ officials through direct workshops at the Gauteng Department of Justice headquarters in Muckleneuk, partnering with the National Prosecuting Authority (NPA) to pilot</w:t>
      </w:r>
      <w:r>
        <w:t xml:space="preserve"> </w:t>
      </w:r>
      <w:r>
        <w:rPr>
          <w:bCs/>
          <w:b/>
        </w:rPr>
        <w:t xml:space="preserve">Judge</w:t>
      </w:r>
      <w:r>
        <w:t xml:space="preserve"> </w:t>
      </w:r>
      <w:r>
        <w:t xml:space="preserve">at Pretoria and Johannesburg courts.</w:t>
      </w:r>
    </w:p>
    <w:bookmarkEnd w:id="24"/>
    <w:bookmarkStart w:id="25" w:name="localized-digital-marketing"/>
    <w:p>
      <w:pPr>
        <w:pStyle w:val="Heading3"/>
      </w:pPr>
      <w:r>
        <w:t xml:space="preserve">2. Localized Digital Marketing</w:t>
      </w:r>
    </w:p>
    <w:p>
      <w:pPr>
        <w:pStyle w:val="FirstParagraph"/>
      </w:pPr>
      <w:r>
        <w:t xml:space="preserve">Create targeted campaigns using Johannesburg-specific keywords ("court delays Sandton," "legal tech Gauteng"). Run LinkedIn ads for legal professionals in the city, supported by case studies from a pilot with a major Johannesburg law firm (e.g., Bowmans). Utilize WhatsApp Business API for compliance-critical updates—highly adopted by South African legal teams.</w:t>
      </w:r>
    </w:p>
    <w:bookmarkEnd w:id="25"/>
    <w:bookmarkStart w:id="26" w:name="community-partnership-building"/>
    <w:p>
      <w:pPr>
        <w:pStyle w:val="Heading3"/>
      </w:pPr>
      <w:r>
        <w:t xml:space="preserve">3. Community &amp; Partnership Building</w:t>
      </w:r>
    </w:p>
    <w:p>
      <w:pPr>
        <w:pStyle w:val="FirstParagraph"/>
      </w:pPr>
      <w:r>
        <w:t xml:space="preserve">Host the first "Johannesburg Justice Tech Summit" at the Johannesburg Convention Centre, featuring speakers from the Constitutional Court and local bar associations. Partner with institutions like UNISA Law School and Wits University’s Centre for Human Rights to co-host seminars on judicial efficiency.</w:t>
      </w:r>
    </w:p>
    <w:bookmarkEnd w:id="26"/>
    <w:bookmarkStart w:id="27" w:name="media-thought-leadership"/>
    <w:p>
      <w:pPr>
        <w:pStyle w:val="Heading3"/>
      </w:pPr>
      <w:r>
        <w:t xml:space="preserve">4. Media &amp; Thought Leadership</w:t>
      </w:r>
    </w:p>
    <w:p>
      <w:pPr>
        <w:pStyle w:val="FirstParagraph"/>
      </w:pPr>
      <w:r>
        <w:t xml:space="preserve">Pitch stories to Johannesburg-focused media (e.g., Business Day, News24) highlighting how</w:t>
      </w:r>
      <w:r>
        <w:t xml:space="preserve"> </w:t>
      </w:r>
      <w:r>
        <w:rPr>
          <w:bCs/>
          <w:b/>
        </w:rPr>
        <w:t xml:space="preserve">Judge</w:t>
      </w:r>
      <w:r>
        <w:t xml:space="preserve"> </w:t>
      </w:r>
      <w:r>
        <w:t xml:space="preserve">is reducing case processing time in local courts. Secure bylines from our CEO in the Daily Maverick on "The Future of Justice in South Africa’s Economic Heartland."</w:t>
      </w:r>
    </w:p>
    <w:bookmarkEnd w:id="27"/>
    <w:bookmarkEnd w:id="28"/>
    <w:bookmarkStart w:id="29" w:name="budget-allocation-johannesburg-focus"/>
    <w:p>
      <w:pPr>
        <w:pStyle w:val="Heading2"/>
      </w:pPr>
      <w:r>
        <w:t xml:space="preserve">Budget Allocation: Johannesburg Focus</w:t>
      </w:r>
    </w:p>
    <w:p>
      <w:pPr>
        <w:pStyle w:val="FirstParagraph"/>
      </w:pPr>
      <w:r>
        <w:t xml:space="preserve">A total budget of R1,850,000 (approx. $115,000 USD) is allocated specifically for South Africa Johannesburg operations: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Tactic</w:t>
            </w:r>
          </w:p>
        </w:tc>
        <w:tc>
          <w:tcPr/>
          <w:p>
            <w:pPr>
              <w:pStyle w:val="Compact"/>
              <w:jc w:val="left"/>
            </w:pPr>
            <w:r>
              <w:t xml:space="preserve">Allocation (R)</w:t>
            </w:r>
          </w:p>
        </w:tc>
        <w:tc>
          <w:tcPr/>
          <w:p>
            <w:pPr>
              <w:pStyle w:val="Compact"/>
              <w:jc w:val="left"/>
            </w:pPr>
            <w:r>
              <w:t xml:space="preserve">South Africa Johannesburg Impact</w:t>
            </w:r>
          </w:p>
        </w:tc>
      </w:tr>
      <w:tr>
        <w:tc>
          <w:tcPr/>
          <w:p>
            <w:pPr>
              <w:pStyle w:val="Compact"/>
              <w:jc w:val="left"/>
            </w:pPr>
            <w:r>
              <w:t xml:space="preserve">Gauteng Government Workshops &amp; Pilots</w:t>
            </w:r>
          </w:p>
        </w:tc>
        <w:tc>
          <w:tcPr/>
          <w:p>
            <w:pPr>
              <w:pStyle w:val="Compact"/>
              <w:jc w:val="left"/>
            </w:pPr>
            <w:r>
              <w:t xml:space="preserve">650,000</w:t>
            </w:r>
          </w:p>
        </w:tc>
        <w:tc>
          <w:tcPr/>
          <w:p>
            <w:pPr>
              <w:pStyle w:val="Compact"/>
              <w:jc w:val="left"/>
            </w:pPr>
            <w:r>
              <w:t xml:space="preserve">Direct engagement with 12+ Johannesburg courts; pilot in Sandton Magistrate’s Court</w:t>
            </w:r>
          </w:p>
        </w:tc>
      </w:tr>
      <w:tr>
        <w:tc>
          <w:tcPr/>
          <w:p>
            <w:pPr>
              <w:pStyle w:val="Compact"/>
              <w:jc w:val="left"/>
            </w:pPr>
            <w:r>
              <w:t xml:space="preserve">Digital Campaigns (LinkedIn, Google Ads)</w:t>
            </w:r>
          </w:p>
        </w:tc>
        <w:tc>
          <w:tcPr/>
          <w:p>
            <w:pPr>
              <w:pStyle w:val="Compact"/>
              <w:jc w:val="left"/>
            </w:pPr>
            <w:r>
              <w:t xml:space="preserve">480,000</w:t>
            </w:r>
          </w:p>
        </w:tc>
        <w:tc>
          <w:tcPr/>
          <w:p>
            <w:pPr>
              <w:pStyle w:val="Compact"/>
              <w:jc w:val="left"/>
            </w:pPr>
            <w:r>
              <w:t xml:space="preserve">Geofenced to Johannesburg ZIP codes; 15% higher conversion vs. national campaigns</w:t>
            </w:r>
          </w:p>
        </w:tc>
      </w:tr>
      <w:tr>
        <w:tc>
          <w:tcPr/>
          <w:p>
            <w:pPr>
              <w:pStyle w:val="Compact"/>
              <w:jc w:val="left"/>
            </w:pPr>
            <w:r>
              <w:t xml:space="preserve">Johannesburg Justice Tech Summit</w:t>
            </w:r>
          </w:p>
        </w:tc>
        <w:tc>
          <w:tcPr/>
          <w:p>
            <w:pPr>
              <w:pStyle w:val="Compact"/>
              <w:jc w:val="left"/>
            </w:pPr>
            <w:r>
              <w:t xml:space="preserve">320,000</w:t>
            </w:r>
          </w:p>
        </w:tc>
        <w:tc>
          <w:tcPr/>
          <w:p>
            <w:pPr>
              <w:pStyle w:val="Compact"/>
              <w:jc w:val="left"/>
            </w:pPr>
            <w:r>
              <w:t xml:space="preserve">Attracts 350+ local legal professionals; media coverage in SA newspapers</w:t>
            </w:r>
          </w:p>
        </w:tc>
      </w:tr>
      <w:tr>
        <w:tc>
          <w:tcPr/>
          <w:p>
            <w:pPr>
              <w:pStyle w:val="Compact"/>
              <w:jc w:val="left"/>
            </w:pPr>
            <w:r>
              <w:t xml:space="preserve">Local PR &amp; Thought Leadership</w:t>
            </w:r>
          </w:p>
        </w:tc>
        <w:tc>
          <w:tcPr/>
          <w:p>
            <w:pPr>
              <w:pStyle w:val="Compact"/>
              <w:jc w:val="left"/>
            </w:pPr>
            <w:r>
              <w:t xml:space="preserve">245,000</w:t>
            </w:r>
          </w:p>
        </w:tc>
        <w:tc>
          <w:tcPr/>
          <w:p>
            <w:pPr>
              <w:pStyle w:val="Compact"/>
              <w:jc w:val="left"/>
            </w:pPr>
            <w:r>
              <w:t xml:space="preserve">Scheduled op-eds in Johannesburg-centric publications; court-specific case studies</w:t>
            </w:r>
          </w:p>
        </w:tc>
      </w:tr>
      <w:tr>
        <w:tc>
          <w:tcPr/>
          <w:p>
            <w:pPr>
              <w:pStyle w:val="Compact"/>
              <w:jc w:val="left"/>
            </w:pPr>
            <w:r>
              <w:t xml:space="preserve">Partnership Development (UNISA, Wits)</w:t>
            </w:r>
          </w:p>
        </w:tc>
        <w:tc>
          <w:tcPr/>
          <w:p>
            <w:pPr>
              <w:pStyle w:val="Compact"/>
              <w:jc w:val="left"/>
            </w:pPr>
            <w:r>
              <w:t xml:space="preserve">155,000</w:t>
            </w:r>
          </w:p>
        </w:tc>
        <w:tc>
          <w:tcPr/>
          <w:p>
            <w:pPr>
              <w:pStyle w:val="Compact"/>
              <w:jc w:val="left"/>
            </w:pPr>
            <w:r>
              <w:t xml:space="preserve">Embedded training for 200+ Johannesburg legal students annually</w:t>
            </w:r>
          </w:p>
        </w:tc>
      </w:tr>
    </w:tbl>
    <w:bookmarkEnd w:id="29"/>
    <w:bookmarkStart w:id="30" w:name="Xcee8b0a1ed8732b55a592dba6011eca009f653e"/>
    <w:p>
      <w:pPr>
        <w:pStyle w:val="Heading2"/>
      </w:pPr>
      <w:r>
        <w:t xml:space="preserve">Implementation Timeline: South Africa Johannesburg Focus</w:t>
      </w:r>
    </w:p>
    <w:p>
      <w:pPr>
        <w:pStyle w:val="FirstParagraph"/>
      </w:pPr>
      <w:r>
        <w:rPr>
          <w:bCs/>
          <w:b/>
        </w:rPr>
        <w:t xml:space="preserve">Q1 2024:</w:t>
      </w:r>
      <w:r>
        <w:t xml:space="preserve"> </w:t>
      </w:r>
      <w:r>
        <w:t xml:space="preserve">Secure DOJ partnerships; launch pilot at Sandton Magistrate’s Court (Johannesburg).</w:t>
      </w:r>
    </w:p>
    <w:p>
      <w:pPr>
        <w:pStyle w:val="BodyText"/>
      </w:pPr>
      <w:r>
        <w:rPr>
          <w:bCs/>
          <w:b/>
        </w:rPr>
        <w:t xml:space="preserve">Q2 2024:</w:t>
      </w:r>
      <w:r>
        <w:t xml:space="preserve"> </w:t>
      </w:r>
      <w:r>
        <w:t xml:space="preserve">Host Johannesburg Justice Tech Summit; begin LinkedIn campaigns targeting Sandton law firms.</w:t>
      </w:r>
    </w:p>
    <w:p>
      <w:pPr>
        <w:pStyle w:val="BodyText"/>
      </w:pPr>
      <w:r>
        <w:rPr>
          <w:bCs/>
          <w:b/>
        </w:rPr>
        <w:t xml:space="preserve">Q3 2024:</w:t>
      </w:r>
      <w:r>
        <w:t xml:space="preserve"> </w:t>
      </w:r>
      <w:r>
        <w:t xml:space="preserve">Roll out to 5 additional Gauteng courts (e.g., Roodepoort, Soweto); publish first Johannesburg case study.</w:t>
      </w:r>
    </w:p>
    <w:p>
      <w:pPr>
        <w:pStyle w:val="BodyText"/>
      </w:pPr>
      <w:r>
        <w:rPr>
          <w:bCs/>
          <w:b/>
        </w:rPr>
        <w:t xml:space="preserve">Q4 2024:</w:t>
      </w:r>
      <w:r>
        <w:t xml:space="preserve"> </w:t>
      </w:r>
      <w:r>
        <w:t xml:space="preserve">Achieve R1.2M in sales from Johannesburg market; expand to Pretoria and Cape Town using SA Johannesburg model.</w:t>
      </w:r>
    </w:p>
    <w:bookmarkEnd w:id="30"/>
    <w:bookmarkStart w:id="31" w:name="X53c2951d3cb92255b8639e6f5aabdd23e2bd53d"/>
    <w:p>
      <w:pPr>
        <w:pStyle w:val="Heading2"/>
      </w:pPr>
      <w:r>
        <w:t xml:space="preserve">Conclusion: Why Judge Wins in South Africa Johannesburg</w:t>
      </w:r>
    </w:p>
    <w:p>
      <w:pPr>
        <w:pStyle w:val="FirstParagraph"/>
      </w:pPr>
      <w:r>
        <w:t xml:space="preserve">This Marketing Plan ensures the</w:t>
      </w:r>
      <w:r>
        <w:t xml:space="preserve"> </w:t>
      </w:r>
      <w:r>
        <w:rPr>
          <w:bCs/>
          <w:b/>
        </w:rPr>
        <w:t xml:space="preserve">Judge</w:t>
      </w:r>
      <w:r>
        <w:t xml:space="preserve"> </w:t>
      </w:r>
      <w:r>
        <w:t xml:space="preserve">platform becomes synonymous with judicial modernization in South Africa, starting where the challenge is most acute—Johannesburg. By embedding localization into every tactic—from language support to court-specific integration—we address a market underserved by generic global competitors. The strategy directly supports South Africa’s national goal of "justice for all" while delivering tangible ROI for Johannesburg stakeholders: faster case resolution, reduced costs, and enhanced public trust. With Johannesburg as our launchpad,</w:t>
      </w:r>
      <w:r>
        <w:t xml:space="preserve"> </w:t>
      </w:r>
      <w:r>
        <w:rPr>
          <w:bCs/>
          <w:b/>
        </w:rPr>
        <w:t xml:space="preserve">Judge</w:t>
      </w:r>
      <w:r>
        <w:t xml:space="preserve"> </w:t>
      </w:r>
      <w:r>
        <w:t xml:space="preserve">is positioned to become the cornerstone of South Africa’s digital justice transformation.</w:t>
      </w:r>
    </w:p>
    <w:p>
      <w:pPr>
        <w:pStyle w:val="BodyText"/>
      </w:pPr>
      <w:r>
        <w:rPr>
          <w:iCs/>
          <w:i/>
        </w:rPr>
        <w:t xml:space="preserve">This Marketing Plan is fully compliant with South Africa’s Protection of Personal Information Act (POPIA) for all data-driven tactics deployed in Johannesburg.</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Judge Platform - Johannesburg, South Africa</dc:title>
  <dc:creator/>
  <dc:language>en</dc:language>
  <cp:keywords/>
  <dcterms:created xsi:type="dcterms:W3CDTF">2026-07-24T14:30:58Z</dcterms:created>
  <dcterms:modified xsi:type="dcterms:W3CDTF">2026-07-24T14:30:58Z</dcterms:modified>
</cp:coreProperties>
</file>

<file path=docProps/custom.xml><?xml version="1.0" encoding="utf-8"?>
<Properties xmlns="http://schemas.openxmlformats.org/officeDocument/2006/custom-properties" xmlns:vt="http://schemas.openxmlformats.org/officeDocument/2006/docPropsVTypes"/>
</file>