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Seoul,</w:t>
      </w:r>
      <w:r>
        <w:t xml:space="preserve"> </w:t>
      </w:r>
      <w:r>
        <w:t xml:space="preserve">South</w:t>
      </w:r>
      <w:r>
        <w:t xml:space="preserve"> </w:t>
      </w:r>
      <w:r>
        <w:t xml:space="preserve">Korea</w:t>
      </w:r>
    </w:p>
    <w:bookmarkStart w:id="35" w:name="X41f90f81736e01c6c1d4e6cd980542a022a0667"/>
    <w:p>
      <w:pPr>
        <w:pStyle w:val="Heading1"/>
      </w:pPr>
      <w:r>
        <w:t xml:space="preserve">Comprehensive Marketing Plan: Judge Brand Entry Strategy for South Korea's Seoul Market</w:t>
      </w:r>
    </w:p>
    <w:bookmarkStart w:id="20" w:name="executive-summary"/>
    <w:p>
      <w:pPr>
        <w:pStyle w:val="Heading2"/>
      </w:pPr>
      <w:r>
        <w:t xml:space="preserve">Executive Summary</w:t>
      </w:r>
    </w:p>
    <w:p>
      <w:pPr>
        <w:pStyle w:val="FirstParagraph"/>
      </w:pPr>
      <w:r>
        <w:t xml:space="preserve">This marketing plan outlines a strategic roadmap for introducing the premium fashion brand "Judge" into Seoul, South Korea—the heart of East Asia's luxury fashion consumption. With Seoul ranking as one of the world's top 5 fashion capitals and driving 40% of South Korea's luxury spending, Judge will leverage this high-value market through culturally resonant positioning. Our objective is to achieve 15% market penetration among premium urban consumers within two years while establishing Judge as a symbol of modern Korean craftsmanship fused with global sophistication.</w:t>
      </w:r>
    </w:p>
    <w:bookmarkEnd w:id="20"/>
    <w:bookmarkStart w:id="21" w:name="X1853fdadc3302884e25e406ff02158fa957065b"/>
    <w:p>
      <w:pPr>
        <w:pStyle w:val="Heading2"/>
      </w:pPr>
      <w:r>
        <w:t xml:space="preserve">Situation Analysis: Seoul Market Landscape</w:t>
      </w:r>
    </w:p>
    <w:p>
      <w:pPr>
        <w:pStyle w:val="FirstParagraph"/>
      </w:pPr>
      <w:r>
        <w:t xml:space="preserve">Seoul's luxury fashion sector demonstrates exceptional growth potential, projected at 9.7% CAGR through 2027 (Statista, 2023). Key insights reveal Seoul consumers prioritize:</w:t>
      </w:r>
      <w:r>
        <w:br/>
      </w:r>
      <w:r>
        <w:t xml:space="preserve">- Cultural identity blended with international prestige (68% of luxury buyers consider "Korean heritage" a key purchase factor)</w:t>
      </w:r>
      <w:r>
        <w:br/>
      </w:r>
      <w:r>
        <w:t xml:space="preserve">- Digital-first engagement (89% research products via social commerce)</w:t>
      </w:r>
      <w:r>
        <w:br/>
      </w:r>
      <w:r>
        <w:t xml:space="preserve">- Experiential retail (72% pay premium for immersive brand experiences)</w:t>
      </w:r>
    </w:p>
    <w:p>
      <w:pPr>
        <w:pStyle w:val="BodyText"/>
      </w:pPr>
      <w:r>
        <w:t xml:space="preserve">Competitor analysis shows a gap in the $300-$500 price segment where Judge will position itself as "Korean luxury reimagined." Current leaders like Louis Vuitton (premium) and local brands like Ader Error (affordable streetwear) leave room for Judge's curated middle tier offering. SWOT analysis confirms Judge's advantage in:</w:t>
      </w:r>
      <w:r>
        <w:br/>
      </w:r>
      <w:r>
        <w:rPr>
          <w:bCs/>
          <w:b/>
        </w:rPr>
        <w:t xml:space="preserve">Strengths:</w:t>
      </w:r>
      <w:r>
        <w:t xml:space="preserve"> </w:t>
      </w:r>
      <w:r>
        <w:t xml:space="preserve">Unique craftsmanship heritage, sustainable production ethos</w:t>
      </w:r>
      <w:r>
        <w:br/>
      </w:r>
      <w:r>
        <w:rPr>
          <w:bCs/>
          <w:b/>
        </w:rPr>
        <w:t xml:space="preserve">Opportunities:</w:t>
      </w:r>
      <w:r>
        <w:t xml:space="preserve"> </w:t>
      </w:r>
      <w:r>
        <w:t xml:space="preserve">Seoul's K-fashion boom, Gen-Z influence on luxury spending</w:t>
      </w:r>
      <w:r>
        <w:br/>
      </w:r>
      <w:r>
        <w:rPr>
          <w:bCs/>
          <w:b/>
        </w:rPr>
        <w:t xml:space="preserve">Weaknesses:</w:t>
      </w:r>
      <w:r>
        <w:t xml:space="preserve"> </w:t>
      </w:r>
      <w:r>
        <w:t xml:space="preserve">Zero brand awareness in APAC market</w:t>
      </w:r>
      <w:r>
        <w:br/>
      </w:r>
      <w:r>
        <w:rPr>
          <w:bCs/>
          <w:b/>
        </w:rPr>
        <w:t xml:space="preserve">Threats:</w:t>
      </w:r>
      <w:r>
        <w:t xml:space="preserve"> </w:t>
      </w:r>
      <w:r>
        <w:t xml:space="preserve">Intense local competition from emerging Korean designers</w:t>
      </w:r>
    </w:p>
    <w:bookmarkEnd w:id="21"/>
    <w:bookmarkStart w:id="22" w:name="X57f25dd19536545f40205b95cf5076484cd5ff9"/>
    <w:p>
      <w:pPr>
        <w:pStyle w:val="Heading2"/>
      </w:pPr>
      <w:r>
        <w:t xml:space="preserve">Marketing Objectives for Seoul Launch (Year 1)</w:t>
      </w:r>
    </w:p>
    <w:p>
      <w:pPr>
        <w:numPr>
          <w:ilvl w:val="0"/>
          <w:numId w:val="1001"/>
        </w:numPr>
        <w:pStyle w:val="Compact"/>
      </w:pPr>
      <w:r>
        <w:t xml:space="preserve">Achieve 50,000+ digital engagements within first 6 months</w:t>
      </w:r>
    </w:p>
    <w:p>
      <w:pPr>
        <w:numPr>
          <w:ilvl w:val="0"/>
          <w:numId w:val="1001"/>
        </w:numPr>
        <w:pStyle w:val="Compact"/>
      </w:pPr>
      <w:r>
        <w:t xml:space="preserve">Secure 8 flagship store partnerships in Gangnam &amp; Myeongdong districts</w:t>
      </w:r>
    </w:p>
    <w:p>
      <w:pPr>
        <w:numPr>
          <w:ilvl w:val="0"/>
          <w:numId w:val="1001"/>
        </w:numPr>
        <w:pStyle w:val="Compact"/>
      </w:pPr>
      <w:r>
        <w:t xml:space="preserve">Attain 25% brand recall among Seoul fashion-forward consumers (18-35 age group)</w:t>
      </w:r>
    </w:p>
    <w:p>
      <w:pPr>
        <w:numPr>
          <w:ilvl w:val="0"/>
          <w:numId w:val="1001"/>
        </w:numPr>
        <w:pStyle w:val="Compact"/>
      </w:pPr>
      <w:r>
        <w:t xml:space="preserve">Generate KRW 45 billion in sales through targeted channels by Q4 Year 1</w:t>
      </w:r>
    </w:p>
    <w:bookmarkEnd w:id="22"/>
    <w:bookmarkStart w:id="25" w:name="X42321bab215d9e2a00bdcbff2ffcac459fdf271"/>
    <w:p>
      <w:pPr>
        <w:pStyle w:val="Heading2"/>
      </w:pPr>
      <w:r>
        <w:t xml:space="preserve">Target Audience: Seoul's Premium Urban Consumer</w:t>
      </w:r>
    </w:p>
    <w:p>
      <w:pPr>
        <w:pStyle w:val="FirstParagraph"/>
      </w:pPr>
      <w:r>
        <w:t xml:space="preserve">We focus on two primary segments:</w:t>
      </w:r>
    </w:p>
    <w:bookmarkStart w:id="23" w:name="seoul-style-innovators-60-of-target"/>
    <w:p>
      <w:pPr>
        <w:pStyle w:val="Heading3"/>
      </w:pPr>
      <w:r>
        <w:t xml:space="preserve">1. Seoul Style Innovators (60% of target)</w:t>
      </w:r>
    </w:p>
    <w:p>
      <w:pPr>
        <w:pStyle w:val="FirstParagraph"/>
      </w:pPr>
      <w:r>
        <w:t xml:space="preserve">Age 25-40, professional women and men in creative industries. Values:</w:t>
      </w:r>
      <w:r>
        <w:br/>
      </w:r>
      <w:r>
        <w:t xml:space="preserve">- "Korean elegance" with global sophistication</w:t>
      </w:r>
      <w:r>
        <w:br/>
      </w:r>
      <w:r>
        <w:t xml:space="preserve">- Sustainability credentials (78% prioritize eco-friendly luxury)</w:t>
      </w:r>
      <w:r>
        <w:br/>
      </w:r>
      <w:r>
        <w:t xml:space="preserve">- Social proof through influencer partnerships</w:t>
      </w:r>
      <w:r>
        <w:br/>
      </w:r>
      <w:r>
        <w:t xml:space="preserve">*Location: Gangnam, Hongdae, Cheongdam areas</w:t>
      </w:r>
    </w:p>
    <w:bookmarkEnd w:id="23"/>
    <w:bookmarkStart w:id="24" w:name="seoul-luxury-newcomers-40-of-target"/>
    <w:p>
      <w:pPr>
        <w:pStyle w:val="Heading3"/>
      </w:pPr>
      <w:r>
        <w:t xml:space="preserve">2. Seoul Luxury Newcomers (40% of target)</w:t>
      </w:r>
    </w:p>
    <w:p>
      <w:pPr>
        <w:pStyle w:val="FirstParagraph"/>
      </w:pPr>
      <w:r>
        <w:t xml:space="preserve">Age 18-24 university students and early-career professionals. Values:</w:t>
      </w:r>
      <w:r>
        <w:br/>
      </w:r>
      <w:r>
        <w:t xml:space="preserve">- Aspirational branding at accessible price points</w:t>
      </w:r>
      <w:r>
        <w:br/>
      </w:r>
      <w:r>
        <w:t xml:space="preserve">- Digital community engagement</w:t>
      </w:r>
      <w:r>
        <w:br/>
      </w:r>
      <w:r>
        <w:t xml:space="preserve">- Social media shareability</w:t>
      </w:r>
      <w:r>
        <w:br/>
      </w:r>
      <w:r>
        <w:t xml:space="preserve">*Location: Hongdae, Itaewon, Gangnam youth hubs</w:t>
      </w:r>
    </w:p>
    <w:bookmarkEnd w:id="24"/>
    <w:bookmarkEnd w:id="25"/>
    <w:bookmarkStart w:id="30" w:name="X24fe1823ce2cb5a67983f4eeb2b4cb9a6bf4909"/>
    <w:p>
      <w:pPr>
        <w:pStyle w:val="Heading2"/>
      </w:pPr>
      <w:r>
        <w:t xml:space="preserve">Marketing Strategy: The "Korean Modern" Framework</w:t>
      </w:r>
    </w:p>
    <w:bookmarkStart w:id="26" w:name="product-strategy-p"/>
    <w:p>
      <w:pPr>
        <w:pStyle w:val="Heading3"/>
      </w:pPr>
      <w:r>
        <w:t xml:space="preserve">Product Strategy (P)</w:t>
      </w:r>
    </w:p>
    <w:p>
      <w:pPr>
        <w:pStyle w:val="FirstParagraph"/>
      </w:pPr>
      <w:r>
        <w:t xml:space="preserve">All collections will feature:</w:t>
      </w:r>
      <w:r>
        <w:br/>
      </w:r>
      <w:r>
        <w:t xml:space="preserve">- Korean textile innovation (e.g., Hanbok-inspired silhouettes using sustainable silk)</w:t>
      </w:r>
      <w:r>
        <w:br/>
      </w:r>
      <w:r>
        <w:t xml:space="preserve">- Limited Seoul-exclusive designs developed with local artisans</w:t>
      </w:r>
      <w:r>
        <w:br/>
      </w:r>
      <w:r>
        <w:t xml:space="preserve">- "Traceable Luxury" QR codes showing production journey from Seoul workshops to consumer</w:t>
      </w:r>
    </w:p>
    <w:bookmarkEnd w:id="26"/>
    <w:bookmarkStart w:id="27" w:name="pricing-strategy-p"/>
    <w:p>
      <w:pPr>
        <w:pStyle w:val="Heading3"/>
      </w:pPr>
      <w:r>
        <w:t xml:space="preserve">Pricing Strategy (P)</w:t>
      </w:r>
    </w:p>
    <w:p>
      <w:pPr>
        <w:pStyle w:val="FirstParagraph"/>
      </w:pPr>
      <w:r>
        <w:t xml:space="preserve">Positioned at 10-20% below global luxury competitors:</w:t>
      </w:r>
      <w:r>
        <w:br/>
      </w:r>
      <w:r>
        <w:t xml:space="preserve">- Core line: KRW 450,000 - 850,000 (vs. Louis Vuitton's KRW 758,367 average)</w:t>
      </w:r>
      <w:r>
        <w:br/>
      </w:r>
      <w:r>
        <w:t xml:space="preserve">- Seoul Collection: Exclusive pricing (KRW 1.2M+) for limited editions</w:t>
      </w:r>
      <w:r>
        <w:br/>
      </w:r>
      <w:r>
        <w:t xml:space="preserve">*Psychological pricing aligned with Korean luxury expectations</w:t>
      </w:r>
    </w:p>
    <w:bookmarkEnd w:id="27"/>
    <w:bookmarkStart w:id="28" w:name="place-strategy-p"/>
    <w:p>
      <w:pPr>
        <w:pStyle w:val="Heading3"/>
      </w:pPr>
      <w:r>
        <w:t xml:space="preserve">Place Strategy (P)</w:t>
      </w:r>
    </w:p>
    <w:p>
      <w:pPr>
        <w:pStyle w:val="FirstParagraph"/>
      </w:pPr>
      <w:r>
        <w:t xml:space="preserve">Multi-channel retail approach:</w:t>
      </w:r>
      <w:r>
        <w:br/>
      </w:r>
      <w:r>
        <w:t xml:space="preserve">- Flagship stores: 2 locations in Gangnam's Cheongdam-dong (luxury enclave)</w:t>
      </w:r>
      <w:r>
        <w:br/>
      </w:r>
      <w:r>
        <w:t xml:space="preserve">- Pop-up experiences: Seasonal installations in Myeongdong and Namsan Park</w:t>
      </w:r>
      <w:r>
        <w:br/>
      </w:r>
      <w:r>
        <w:t xml:space="preserve">- E-commerce: Partner with Coupang Luxury and Kooapp for seamless mobile shopping</w:t>
      </w:r>
      <w:r>
        <w:br/>
      </w:r>
      <w:r>
        <w:t xml:space="preserve">- Collaborative retail: Select spaces with Seoul's top boutiques (e.g., Galleria Department Store)</w:t>
      </w:r>
    </w:p>
    <w:bookmarkEnd w:id="28"/>
    <w:bookmarkStart w:id="29" w:name="promotion-strategy-p"/>
    <w:p>
      <w:pPr>
        <w:pStyle w:val="Heading3"/>
      </w:pPr>
      <w:r>
        <w:t xml:space="preserve">Promotion Strategy (P)</w:t>
      </w:r>
    </w:p>
    <w:p>
      <w:pPr>
        <w:pStyle w:val="FirstParagraph"/>
      </w:pPr>
      <w:r>
        <w:t xml:space="preserve">Four pillars of Seoul-specific activation:</w:t>
      </w:r>
    </w:p>
    <w:p>
      <w:pPr>
        <w:numPr>
          <w:ilvl w:val="0"/>
          <w:numId w:val="1002"/>
        </w:numPr>
        <w:pStyle w:val="Compact"/>
      </w:pPr>
      <w:r>
        <w:rPr>
          <w:bCs/>
          <w:b/>
        </w:rPr>
        <w:t xml:space="preserve">Cultural Integration Campaign:</w:t>
      </w:r>
      <w:r>
        <w:t xml:space="preserve"> </w:t>
      </w:r>
      <w:r>
        <w:t xml:space="preserve">"Judge X Hanok" series featuring Korean architectural motifs in collections, with exhibitions at Seoul Museum of Art</w:t>
      </w:r>
    </w:p>
    <w:p>
      <w:pPr>
        <w:numPr>
          <w:ilvl w:val="0"/>
          <w:numId w:val="1002"/>
        </w:numPr>
        <w:pStyle w:val="Compact"/>
      </w:pPr>
      <w:r>
        <w:rPr>
          <w:bCs/>
          <w:b/>
        </w:rPr>
        <w:t xml:space="preserve">Influencer Ecosystem:</w:t>
      </w:r>
      <w:r>
        <w:t xml:space="preserve"> </w:t>
      </w:r>
      <w:r>
        <w:t xml:space="preserve">Partner with 15+ Seoul-based creators (e.g., fashion influencer @SeoulStyleGuru) for authentic content co-creation</w:t>
      </w:r>
    </w:p>
    <w:p>
      <w:pPr>
        <w:numPr>
          <w:ilvl w:val="0"/>
          <w:numId w:val="1002"/>
        </w:numPr>
        <w:pStyle w:val="Compact"/>
      </w:pPr>
      <w:r>
        <w:rPr>
          <w:bCs/>
          <w:b/>
        </w:rPr>
        <w:t xml:space="preserve">Digital Engagement:</w:t>
      </w:r>
      <w:r>
        <w:t xml:space="preserve"> </w:t>
      </w:r>
      <w:r>
        <w:t xml:space="preserve">"Judge Seoul Lens" AR filter on Instagram allowing users to virtually try pieces in iconic locations like Namsangol Hanok Village</w:t>
      </w:r>
    </w:p>
    <w:p>
      <w:pPr>
        <w:numPr>
          <w:ilvl w:val="0"/>
          <w:numId w:val="1002"/>
        </w:numPr>
        <w:pStyle w:val="Compact"/>
      </w:pPr>
      <w:r>
        <w:rPr>
          <w:bCs/>
          <w:b/>
        </w:rPr>
        <w:t xml:space="preserve">Experiential Events:</w:t>
      </w:r>
      <w:r>
        <w:t xml:space="preserve"> </w:t>
      </w:r>
      <w:r>
        <w:t xml:space="preserve">Monthly "Craft &amp; Culture" workshops at Seoul stores with master artisans (e.g., traditional silk weaving demos)</w:t>
      </w:r>
    </w:p>
    <w:bookmarkEnd w:id="29"/>
    <w:bookmarkEnd w:id="30"/>
    <w:bookmarkStart w:id="31" w:name="X0d469805ccd5704e6380ab11ce778b9cc580d5c"/>
    <w:p>
      <w:pPr>
        <w:pStyle w:val="Heading2"/>
      </w:pPr>
      <w:r>
        <w:t xml:space="preserve">Budget Allocation: Seoul Market Investment</w:t>
      </w:r>
    </w:p>
    <w:p>
      <w:pPr>
        <w:pStyle w:val="FirstParagraph"/>
      </w:pPr>
      <w:r>
        <w:t xml:space="preserve">Total Year 1 Budget: KRW 18.7 billion (approx. $13 million)</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Retail Setup</w:t>
      </w:r>
    </w:p>
    <w:p>
      <w:pPr>
        <w:pStyle w:val="BodyText"/>
      </w:pPr>
      <w:r>
        <w:t xml:space="preserve">42%</w:t>
      </w:r>
    </w:p>
    <w:p>
      <w:pPr>
        <w:pStyle w:val="BodyText"/>
      </w:pPr>
      <w:r>
        <w:t xml:space="preserve">Gangnam flagship stores, store design with Korean elements</w:t>
      </w:r>
    </w:p>
    <w:p>
      <w:pPr>
        <w:pStyle w:val="BodyText"/>
      </w:pPr>
      <w:r>
        <w:t xml:space="preserve">Digital Marketing</w:t>
      </w:r>
    </w:p>
    <w:p>
      <w:pPr>
        <w:pStyle w:val="BodyText"/>
      </w:pPr>
      <w:r>
        <w:t xml:space="preserve">30%</w:t>
      </w:r>
    </w:p>
    <w:p>
      <w:pPr>
        <w:pStyle w:val="BodyText"/>
      </w:pPr>
      <w:r>
        <w:t xml:space="preserve">Social campaigns, influencer collabs, AR experiences</w:t>
      </w:r>
    </w:p>
    <w:p>
      <w:pPr>
        <w:pStyle w:val="BodyText"/>
      </w:pPr>
      <w:r>
        <w:t xml:space="preserve">Experiential Events</w:t>
      </w:r>
    </w:p>
    <w:p>
      <w:pPr>
        <w:pStyle w:val="BodyText"/>
      </w:pPr>
      <w:r>
        <w:t xml:space="preserve">15%</w:t>
      </w:r>
    </w:p>
    <w:p>
      <w:pPr>
        <w:pStyle w:val="BodyText"/>
      </w:pPr>
      <w:r>
        <w:t xml:space="preserve">Cultural workshops, pop-up installations</w:t>
      </w:r>
    </w:p>
    <w:p>
      <w:pPr>
        <w:pStyle w:val="BodyText"/>
      </w:pPr>
      <w:r>
        <w:t xml:space="preserve">PR &amp; Partnerships</w:t>
      </w:r>
    </w:p>
    <w:p>
      <w:pPr>
        <w:pStyle w:val="BodyText"/>
      </w:pPr>
      <w:r>
        <w:t xml:space="preserve">13%</w:t>
      </w:r>
    </w:p>
    <w:p>
      <w:pPr>
        <w:pStyle w:val="BodyText"/>
      </w:pPr>
      <w:r>
        <w:t xml:space="preserve">Korean designer collabs, museum exhibitions</w:t>
      </w:r>
    </w:p>
    <w:bookmarkEnd w:id="31"/>
    <w:bookmarkStart w:id="32" w:name="X46232b64b4a7ee8843cf504957e904429a7138e"/>
    <w:p>
      <w:pPr>
        <w:pStyle w:val="Heading2"/>
      </w:pPr>
      <w:r>
        <w:t xml:space="preserve">Implementation Timeline: Seoul Launch Phases</w:t>
      </w:r>
    </w:p>
    <w:p>
      <w:pPr>
        <w:pStyle w:val="FirstParagraph"/>
      </w:pPr>
      <w:r>
        <w:rPr>
          <w:bCs/>
          <w:b/>
        </w:rPr>
        <w:t xml:space="preserve">Months 1-3: Cultural Immersion &amp; Foundation</w:t>
      </w:r>
      <w:r>
        <w:br/>
      </w:r>
      <w:r>
        <w:t xml:space="preserve">- Hire Seoul-based cultural consultant</w:t>
      </w:r>
      <w:r>
        <w:br/>
      </w:r>
      <w:r>
        <w:t xml:space="preserve">- Secure flagship locations in Gangnam</w:t>
      </w:r>
      <w:r>
        <w:br/>
      </w:r>
      <w:r>
        <w:t xml:space="preserve">- Develop Seoul-exclusive collection with Korean artisans</w:t>
      </w:r>
    </w:p>
    <w:p>
      <w:pPr>
        <w:pStyle w:val="BodyText"/>
      </w:pPr>
      <w:r>
        <w:rPr>
          <w:bCs/>
          <w:b/>
        </w:rPr>
        <w:t xml:space="preserve">Months 4-6: Digital Ignition</w:t>
      </w:r>
      <w:r>
        <w:br/>
      </w:r>
      <w:r>
        <w:t xml:space="preserve">- Launch "Judge Seoul Lens" AR filter</w:t>
      </w:r>
      <w:r>
        <w:br/>
      </w:r>
      <w:r>
        <w:t xml:space="preserve">- Begin influencer content series featuring local creators</w:t>
      </w:r>
      <w:r>
        <w:br/>
      </w:r>
      <w:r>
        <w:t xml:space="preserve">- Soft launch of e-commerce via Coupang Luxury</w:t>
      </w:r>
    </w:p>
    <w:p>
      <w:pPr>
        <w:pStyle w:val="BodyText"/>
      </w:pPr>
      <w:r>
        <w:rPr>
          <w:bCs/>
          <w:b/>
        </w:rPr>
        <w:t xml:space="preserve">Months 7-9: Experiential Expansion</w:t>
      </w:r>
      <w:r>
        <w:br/>
      </w:r>
      <w:r>
        <w:t xml:space="preserve">- Grand opening of Gangnam flagship stores</w:t>
      </w:r>
      <w:r>
        <w:br/>
      </w:r>
      <w:r>
        <w:t xml:space="preserve">- "Hanok" collection exhibition at Seoul Museum of Art</w:t>
      </w:r>
      <w:r>
        <w:br/>
      </w:r>
      <w:r>
        <w:t xml:space="preserve">- First pop-up in Myeongdong (K-pop themed)</w:t>
      </w:r>
    </w:p>
    <w:p>
      <w:pPr>
        <w:pStyle w:val="BodyText"/>
      </w:pPr>
      <w:r>
        <w:rPr>
          <w:bCs/>
          <w:b/>
        </w:rPr>
        <w:t xml:space="preserve">Months 10-12: Market Consolidation</w:t>
      </w:r>
      <w:r>
        <w:br/>
      </w:r>
      <w:r>
        <w:t xml:space="preserve">- Analyze sales data for Korean preferences</w:t>
      </w:r>
      <w:r>
        <w:br/>
      </w:r>
      <w:r>
        <w:t xml:space="preserve">- Launch Year 2 collections based on Seoul consumer feedback</w:t>
      </w:r>
      <w:r>
        <w:br/>
      </w:r>
      <w:r>
        <w:t xml:space="preserve">- Target 35% repeat customer rate</w:t>
      </w:r>
    </w:p>
    <w:bookmarkEnd w:id="32"/>
    <w:bookmarkStart w:id="33" w:name="Xc52fd95a61811bd2e8a67bcc3ad452d6cd2d787"/>
    <w:p>
      <w:pPr>
        <w:pStyle w:val="Heading2"/>
      </w:pPr>
      <w:r>
        <w:t xml:space="preserve">Measurement Framework: Success Metrics for Judge in Seoul</w:t>
      </w:r>
    </w:p>
    <w:p>
      <w:pPr>
        <w:pStyle w:val="FirstParagraph"/>
      </w:pPr>
      <w:r>
        <w:t xml:space="preserve">We will track success through:</w:t>
      </w:r>
      <w:r>
        <w:br/>
      </w:r>
      <w:r>
        <w:rPr>
          <w:bCs/>
          <w:b/>
        </w:rPr>
        <w:t xml:space="preserve">Brand Health:</w:t>
      </w:r>
      <w:r>
        <w:t xml:space="preserve"> </w:t>
      </w:r>
      <w:r>
        <w:t xml:space="preserve">Monthly social sentiment analysis (target: +40% positive mentions)</w:t>
      </w:r>
      <w:r>
        <w:br/>
      </w:r>
      <w:r>
        <w:rPr>
          <w:bCs/>
          <w:b/>
        </w:rPr>
        <w:t xml:space="preserve">Sales Performance:</w:t>
      </w:r>
      <w:r>
        <w:t xml:space="preserve"> </w:t>
      </w:r>
      <w:r>
        <w:t xml:space="preserve">Store conversion rates vs. local competitors (target: 15% above market average)</w:t>
      </w:r>
      <w:r>
        <w:br/>
      </w:r>
      <w:r>
        <w:rPr>
          <w:bCs/>
          <w:b/>
        </w:rPr>
        <w:t xml:space="preserve">Cultural Resonance:</w:t>
      </w:r>
      <w:r>
        <w:t xml:space="preserve"> </w:t>
      </w:r>
      <w:r>
        <w:t xml:space="preserve">Participation in "Craft &amp; Culture" events (target: 2,000+ attendees quarterly)</w:t>
      </w:r>
      <w:r>
        <w:br/>
      </w:r>
      <w:r>
        <w:rPr>
          <w:bCs/>
          <w:b/>
        </w:rPr>
        <w:t xml:space="preserve">Sustainability Impact:</w:t>
      </w:r>
      <w:r>
        <w:t xml:space="preserve"> </w:t>
      </w:r>
      <w:r>
        <w:t xml:space="preserve">Carbon footprint reduction from Seoul production chain (target: 30% below industry average)</w:t>
      </w:r>
    </w:p>
    <w:bookmarkEnd w:id="33"/>
    <w:bookmarkStart w:id="34" w:name="conclusion-judges-seoul-imperative"/>
    <w:p>
      <w:pPr>
        <w:pStyle w:val="Heading2"/>
      </w:pPr>
      <w:r>
        <w:t xml:space="preserve">Conclusion: Judge's Seoul Imperative</w:t>
      </w:r>
    </w:p>
    <w:p>
      <w:pPr>
        <w:pStyle w:val="FirstParagraph"/>
      </w:pPr>
      <w:r>
        <w:t xml:space="preserve">The Seoul market represents the critical gateway for Judge to establish its premium identity in Asia. By embedding Korean cultural authenticity into every touchpoint—from artisan collaborations to digital experiences—we will transform "Judge" from a global brand name into a Seoul-crafted symbol of modern luxury. This plan ensures Judge doesn't just enter South Korea's market but becomes woven into the fabric of Seoul's fashion narrative, proving that true luxury speaks both globally and locally. With its strategic focus on cultural intelligence, this initiative positions Judge for sustainable leadership in one of the world's most dynamic fashion ecosystems.</w:t>
      </w:r>
    </w:p>
    <w:p>
      <w:pPr>
        <w:pStyle w:val="BodyText"/>
      </w:pPr>
      <w:r>
        <w:rPr>
          <w:iCs/>
          <w:i/>
        </w:rPr>
        <w:t xml:space="preserve">Word Count: 876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Seoul, South Korea</dc:title>
  <dc:creator/>
  <dc:language>en</dc:language>
  <cp:keywords/>
  <dcterms:created xsi:type="dcterms:W3CDTF">2025-12-15T19:56:51Z</dcterms:created>
  <dcterms:modified xsi:type="dcterms:W3CDTF">2025-12-15T19:56:51Z</dcterms:modified>
</cp:coreProperties>
</file>

<file path=docProps/custom.xml><?xml version="1.0" encoding="utf-8"?>
<Properties xmlns="http://schemas.openxmlformats.org/officeDocument/2006/custom-properties" xmlns:vt="http://schemas.openxmlformats.org/officeDocument/2006/docPropsVTypes"/>
</file>