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for</w:t>
      </w:r>
      <w:r>
        <w:t xml:space="preserve"> </w:t>
      </w:r>
      <w:r>
        <w:t xml:space="preserve">Spain</w:t>
      </w:r>
      <w:r>
        <w:t xml:space="preserve"> </w:t>
      </w:r>
      <w:r>
        <w:t xml:space="preserve">Madrid</w:t>
      </w:r>
      <w:r>
        <w:t xml:space="preserve"> </w:t>
      </w:r>
      <w:r>
        <w:t xml:space="preserve">Market</w:t>
      </w:r>
    </w:p>
    <w:bookmarkStart w:id="33" w:name="X44c23e37ae97f5b887c3809f98112b338f40ad9"/>
    <w:p>
      <w:pPr>
        <w:pStyle w:val="Heading1"/>
      </w:pPr>
      <w:r>
        <w:t xml:space="preserve">Comprehensive Marketing Plan for Judge Brand in Spain Madrid Market</w:t>
      </w:r>
    </w:p>
    <w:bookmarkStart w:id="20" w:name="executive-summary"/>
    <w:p>
      <w:pPr>
        <w:pStyle w:val="Heading2"/>
      </w:pPr>
      <w:r>
        <w:t xml:space="preserve">Executive Summary</w:t>
      </w:r>
    </w:p>
    <w:p>
      <w:pPr>
        <w:pStyle w:val="FirstParagraph"/>
      </w:pPr>
      <w:r>
        <w:t xml:space="preserve">This marketing plan outlines a strategic roadmap for launching and establishing the premium fashion brand "Judge" in the competitive Madrid market. With Madrid as Spain's cultural, economic, and fashion capital, this initiative targets high-net-worth individuals seeking luxury apparel that embodies judicial elegance and modern sophistication. The strategy leverages Madrid's unique urban landscape to position Judge as the definitive choice for discerning professionals requiring authority-inspired style. We project achieving 15% market share among premium menswear consumers within 24 months through targeted experiential marketing, strategic partnerships, and digital precision.</w:t>
      </w:r>
    </w:p>
    <w:bookmarkEnd w:id="20"/>
    <w:bookmarkStart w:id="21" w:name="situation-analysis-madrid-market-context"/>
    <w:p>
      <w:pPr>
        <w:pStyle w:val="Heading2"/>
      </w:pPr>
      <w:r>
        <w:t xml:space="preserve">Situation Analysis: Madrid Market Context</w:t>
      </w:r>
    </w:p>
    <w:p>
      <w:pPr>
        <w:pStyle w:val="FirstParagraph"/>
      </w:pPr>
      <w:r>
        <w:t xml:space="preserve">Madrid's luxury fashion sector demonstrates robust growth (9.8% YoY in 2023), with premium menswear representing €1.7B annually. The city's affluent population (450,000+ households earning €150k+ annually) exhibits strong brand loyalty but demands authenticity over traditional luxury. Competitors like Zegna and Brioni dominate with heritage positioning, creating an opportunity for Judge to differentiate through its unique "judicial elegance" narrative. Key insights include:</w:t>
      </w:r>
    </w:p>
    <w:p>
      <w:pPr>
        <w:numPr>
          <w:ilvl w:val="0"/>
          <w:numId w:val="1001"/>
        </w:numPr>
        <w:pStyle w:val="Compact"/>
      </w:pPr>
      <w:r>
        <w:t xml:space="preserve">78% of Madrid's luxury consumers prioritize "meaningful design narratives" over brand logos</w:t>
      </w:r>
    </w:p>
    <w:p>
      <w:pPr>
        <w:numPr>
          <w:ilvl w:val="0"/>
          <w:numId w:val="1001"/>
        </w:numPr>
        <w:pStyle w:val="Compact"/>
      </w:pPr>
      <w:r>
        <w:t xml:space="preserve">Madrid's fashion districts (Salamanca, Chamberí) attract 42% of Spain's luxury retail traffic</w:t>
      </w:r>
    </w:p>
    <w:p>
      <w:pPr>
        <w:numPr>
          <w:ilvl w:val="0"/>
          <w:numId w:val="1001"/>
        </w:numPr>
        <w:pStyle w:val="Compact"/>
      </w:pPr>
      <w:r>
        <w:t xml:space="preserve">Digital engagement is critical: 68% of premium buyers research via Instagram and Pinterest before visiting stores</w:t>
      </w:r>
    </w:p>
    <w:bookmarkEnd w:id="21"/>
    <w:bookmarkStart w:id="22" w:name="target-audience-in-madrid"/>
    <w:p>
      <w:pPr>
        <w:pStyle w:val="Heading2"/>
      </w:pPr>
      <w:r>
        <w:t xml:space="preserve">Target Audience in Madrid</w:t>
      </w:r>
    </w:p>
    <w:p>
      <w:pPr>
        <w:pStyle w:val="FirstParagraph"/>
      </w:pPr>
      <w:r>
        <w:t xml:space="preserve">Our primary audience comprises Madrid-based professionals aged 35-55 with €100k+ annual income, including:</w:t>
      </w:r>
    </w:p>
    <w:p>
      <w:pPr>
        <w:numPr>
          <w:ilvl w:val="0"/>
          <w:numId w:val="1002"/>
        </w:numPr>
        <w:pStyle w:val="Compact"/>
      </w:pPr>
      <w:r>
        <w:rPr>
          <w:bCs/>
          <w:b/>
        </w:rPr>
        <w:t xml:space="preserve">Court Professionals:</w:t>
      </w:r>
      <w:r>
        <w:t xml:space="preserve"> </w:t>
      </w:r>
      <w:r>
        <w:t xml:space="preserve">Judges, lawyers at top Madrid law firms (e.g., Garrigues, Uría Menéndez)</w:t>
      </w:r>
    </w:p>
    <w:p>
      <w:pPr>
        <w:numPr>
          <w:ilvl w:val="0"/>
          <w:numId w:val="1002"/>
        </w:numPr>
        <w:pStyle w:val="Compact"/>
      </w:pPr>
      <w:r>
        <w:rPr>
          <w:bCs/>
          <w:b/>
        </w:rPr>
        <w:t xml:space="preserve">Biz Executives:</w:t>
      </w:r>
      <w:r>
        <w:t xml:space="preserve"> </w:t>
      </w:r>
      <w:r>
        <w:t xml:space="preserve">CEOs of Madrid-based corporations and finance leaders</w:t>
      </w:r>
    </w:p>
    <w:p>
      <w:pPr>
        <w:numPr>
          <w:ilvl w:val="0"/>
          <w:numId w:val="1002"/>
        </w:numPr>
        <w:pStyle w:val="Compact"/>
      </w:pPr>
      <w:r>
        <w:rPr>
          <w:bCs/>
          <w:b/>
        </w:rPr>
        <w:t xml:space="preserve">Cultural Elites:</w:t>
      </w:r>
      <w:r>
        <w:t xml:space="preserve"> </w:t>
      </w:r>
      <w:r>
        <w:t xml:space="preserve">Art gallery directors and high-society patrons at venues like Thyssen-Bornemisza Museum</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Brand Awareness:</w:t>
      </w:r>
      <w:r>
        <w:t xml:space="preserve"> </w:t>
      </w:r>
      <w:r>
        <w:t xml:space="preserve">Achieve 75% recognition among target audience in Madrid within 12 months</w:t>
      </w:r>
    </w:p>
    <w:p>
      <w:pPr>
        <w:numPr>
          <w:ilvl w:val="0"/>
          <w:numId w:val="1003"/>
        </w:numPr>
        <w:pStyle w:val="Compact"/>
      </w:pPr>
      <w:r>
        <w:rPr>
          <w:bCs/>
          <w:b/>
        </w:rPr>
        <w:t xml:space="preserve">Market Penetration:</w:t>
      </w:r>
      <w:r>
        <w:t xml:space="preserve"> </w:t>
      </w:r>
      <w:r>
        <w:t xml:space="preserve">Secure 30 retail partnerships across Madrid's luxury districts by Month 18</w:t>
      </w:r>
    </w:p>
    <w:p>
      <w:pPr>
        <w:numPr>
          <w:ilvl w:val="0"/>
          <w:numId w:val="1003"/>
        </w:numPr>
        <w:pStyle w:val="Compact"/>
      </w:pPr>
      <w:r>
        <w:rPr>
          <w:bCs/>
          <w:b/>
        </w:rPr>
        <w:t xml:space="preserve">Sales Targets:</w:t>
      </w:r>
      <w:r>
        <w:t xml:space="preserve"> </w:t>
      </w:r>
      <w:r>
        <w:t xml:space="preserve">Generate €2.4M in direct sales from Judge products through Madrid channels in Year 1</w:t>
      </w:r>
    </w:p>
    <w:p>
      <w:pPr>
        <w:numPr>
          <w:ilvl w:val="0"/>
          <w:numId w:val="1003"/>
        </w:numPr>
        <w:pStyle w:val="Compact"/>
      </w:pPr>
      <w:r>
        <w:rPr>
          <w:bCs/>
          <w:b/>
        </w:rPr>
        <w:t xml:space="preserve">Digital Engagement:</w:t>
      </w:r>
      <w:r>
        <w:t xml:space="preserve"> </w:t>
      </w:r>
      <w:r>
        <w:t xml:space="preserve">Build a targeted Instagram community of 50,000 Madrid-based luxury consumers</w:t>
      </w:r>
    </w:p>
    <w:bookmarkEnd w:id="23"/>
    <w:bookmarkStart w:id="28" w:name="X9586ef98df5a6d8813f7956964fd3edab636ad9"/>
    <w:p>
      <w:pPr>
        <w:pStyle w:val="Heading2"/>
      </w:pPr>
      <w:r>
        <w:t xml:space="preserve">Strategic Marketing Mix: The Judge Madrid Approach</w:t>
      </w:r>
    </w:p>
    <w:bookmarkStart w:id="24" w:name="X4ca2f4aba92012a25ee3010fbe20cca2ea0e4aa"/>
    <w:p>
      <w:pPr>
        <w:pStyle w:val="Heading3"/>
      </w:pPr>
      <w:r>
        <w:t xml:space="preserve">Product Strategy (The Judicial Elegance Promise)</w:t>
      </w:r>
    </w:p>
    <w:p>
      <w:pPr>
        <w:pStyle w:val="FirstParagraph"/>
      </w:pPr>
      <w:r>
        <w:t xml:space="preserve">Develop limited-edition collections inspired by Madrid's judicial heritage:</w:t>
      </w:r>
    </w:p>
    <w:p>
      <w:pPr>
        <w:numPr>
          <w:ilvl w:val="0"/>
          <w:numId w:val="1004"/>
        </w:numPr>
        <w:pStyle w:val="Compact"/>
      </w:pPr>
      <w:r>
        <w:rPr>
          <w:bCs/>
          <w:b/>
        </w:rPr>
        <w:t xml:space="preserve">Courthouse Collection:</w:t>
      </w:r>
      <w:r>
        <w:t xml:space="preserve"> </w:t>
      </w:r>
      <w:r>
        <w:t xml:space="preserve">Tailored suits with subtle gavel motifs (embroidered on lapels) using sustainable fabrics</w:t>
      </w:r>
    </w:p>
    <w:p>
      <w:pPr>
        <w:numPr>
          <w:ilvl w:val="0"/>
          <w:numId w:val="1004"/>
        </w:numPr>
        <w:pStyle w:val="Compact"/>
      </w:pPr>
      <w:r>
        <w:rPr>
          <w:bCs/>
          <w:b/>
        </w:rPr>
        <w:t xml:space="preserve">Solana de Madrid Capsule:</w:t>
      </w:r>
      <w:r>
        <w:t xml:space="preserve"> </w:t>
      </w:r>
      <w:r>
        <w:t xml:space="preserve">Day-to-evening pieces referencing the city's architectural grandeur</w:t>
      </w:r>
    </w:p>
    <w:p>
      <w:pPr>
        <w:numPr>
          <w:ilvl w:val="0"/>
          <w:numId w:val="1004"/>
        </w:numPr>
        <w:pStyle w:val="Compact"/>
      </w:pPr>
      <w:r>
        <w:rPr>
          <w:iCs/>
          <w:i/>
        </w:rPr>
        <w:t xml:space="preserve">All products include a "Judge Heritage Card" detailing artisan origins and Madrid-specific design stories</w:t>
      </w:r>
    </w:p>
    <w:bookmarkEnd w:id="24"/>
    <w:bookmarkStart w:id="25" w:name="pricing-strategy-premium-positioning"/>
    <w:p>
      <w:pPr>
        <w:pStyle w:val="Heading3"/>
      </w:pPr>
      <w:r>
        <w:t xml:space="preserve">Pricing Strategy (Premium Positioning)</w:t>
      </w:r>
    </w:p>
    <w:p>
      <w:pPr>
        <w:pStyle w:val="FirstParagraph"/>
      </w:pPr>
      <w:r>
        <w:t xml:space="preserve">Implement value-based pricing reflecting Madrid's luxury market standards:</w:t>
      </w:r>
    </w:p>
    <w:p>
      <w:pPr>
        <w:numPr>
          <w:ilvl w:val="0"/>
          <w:numId w:val="1005"/>
        </w:numPr>
        <w:pStyle w:val="Compact"/>
      </w:pPr>
      <w:r>
        <w:t xml:space="preserve">Suits: €1,850–€2,900 (positioned 15% below Zegna but with stronger narrative)</w:t>
      </w:r>
    </w:p>
    <w:p>
      <w:pPr>
        <w:numPr>
          <w:ilvl w:val="0"/>
          <w:numId w:val="1005"/>
        </w:numPr>
        <w:pStyle w:val="Compact"/>
      </w:pPr>
      <w:r>
        <w:t xml:space="preserve">Accessories: €320–€780 (e.g., silk pocket squares featuring Madrid skyline patterns)</w:t>
      </w:r>
    </w:p>
    <w:p>
      <w:pPr>
        <w:numPr>
          <w:ilvl w:val="0"/>
          <w:numId w:val="1005"/>
        </w:numPr>
        <w:pStyle w:val="Compact"/>
      </w:pPr>
      <w:r>
        <w:rPr>
          <w:iCs/>
          <w:i/>
        </w:rPr>
        <w:t xml:space="preserve">Madrid-specific offering:</w:t>
      </w:r>
      <w:r>
        <w:t xml:space="preserve"> </w:t>
      </w:r>
      <w:r>
        <w:t xml:space="preserve">"Sala de Audiencias" experience – 5% discount for judges/attorneys with official credentials</w:t>
      </w:r>
    </w:p>
    <w:bookmarkEnd w:id="25"/>
    <w:bookmarkStart w:id="26" w:name="place-strategy-madrid-first-distribution"/>
    <w:p>
      <w:pPr>
        <w:pStyle w:val="Heading3"/>
      </w:pPr>
      <w:r>
        <w:t xml:space="preserve">Place Strategy (Madrid-First Distribution)</w:t>
      </w:r>
    </w:p>
    <w:p>
      <w:pPr>
        <w:pStyle w:val="FirstParagraph"/>
      </w:pPr>
      <w:r>
        <w:t xml:space="preserve">Leverage Madrid's luxury retail landscape through:</w:t>
      </w:r>
    </w:p>
    <w:p>
      <w:pPr>
        <w:pStyle w:val="BodyText"/>
      </w:pPr>
      <w:r>
        <w:rPr>
          <w:bCs/>
          <w:b/>
        </w:rPr>
        <w:t xml:space="preserve">Flagship Store:</w:t>
      </w:r>
      <w:r>
        <w:t xml:space="preserve"> </w:t>
      </w:r>
      <w:r>
        <w:t xml:space="preserve">Location in Salamanca district (next to El Corte Inglés flagship), featuring:</w:t>
      </w:r>
    </w:p>
    <w:p>
      <w:pPr>
        <w:numPr>
          <w:ilvl w:val="0"/>
          <w:numId w:val="1006"/>
        </w:numPr>
        <w:pStyle w:val="Compact"/>
      </w:pPr>
      <w:r>
        <w:t xml:space="preserve">Madrid courthouse mural by local artist</w:t>
      </w:r>
    </w:p>
    <w:p>
      <w:pPr>
        <w:numPr>
          <w:ilvl w:val="0"/>
          <w:numId w:val="1006"/>
        </w:numPr>
        <w:pStyle w:val="Compact"/>
      </w:pPr>
      <w:r>
        <w:t xml:space="preserve">Private consultation room for judges/attorneys</w:t>
      </w:r>
    </w:p>
    <w:p>
      <w:pPr>
        <w:numPr>
          <w:ilvl w:val="0"/>
          <w:numId w:val="1006"/>
        </w:numPr>
        <w:pStyle w:val="Compact"/>
      </w:pPr>
      <w:r>
        <w:t xml:space="preserve">Dedicated "Madrid History" digital archive wall</w:t>
      </w:r>
    </w:p>
    <w:p>
      <w:pPr>
        <w:pStyle w:val="FirstParagraph"/>
      </w:pPr>
      <w:r>
        <w:rPr>
          <w:bCs/>
          <w:b/>
        </w:rPr>
        <w:t xml:space="preserve">Strategic Partnerships:</w:t>
      </w:r>
    </w:p>
    <w:p>
      <w:pPr>
        <w:numPr>
          <w:ilvl w:val="0"/>
          <w:numId w:val="1007"/>
        </w:numPr>
        <w:pStyle w:val="Compact"/>
      </w:pPr>
      <w:r>
        <w:t xml:space="preserve">Exclusive placement at luxury hotel boutiques (Mandarin Oriental, Ritz Madrid)</w:t>
      </w:r>
    </w:p>
    <w:p>
      <w:pPr>
        <w:numPr>
          <w:ilvl w:val="0"/>
          <w:numId w:val="1007"/>
        </w:numPr>
        <w:pStyle w:val="Compact"/>
      </w:pPr>
      <w:r>
        <w:t xml:space="preserve">Collaboration with Madrid's top law firms for employee discount programs</w:t>
      </w:r>
    </w:p>
    <w:bookmarkEnd w:id="26"/>
    <w:bookmarkStart w:id="27" w:name="X769c74cd38803626a742b8d6449c0865f1a0d85"/>
    <w:p>
      <w:pPr>
        <w:pStyle w:val="Heading3"/>
      </w:pPr>
      <w:r>
        <w:t xml:space="preserve">Promotion Strategy (Cultural Immersion Marketing)</w:t>
      </w:r>
    </w:p>
    <w:p>
      <w:pPr>
        <w:pStyle w:val="FirstParagraph"/>
      </w:pPr>
      <w:r>
        <w:t xml:space="preserve">Develop hyper-localized campaigns rooted in Madrid identity:</w:t>
      </w:r>
    </w:p>
    <w:p>
      <w:pPr>
        <w:numPr>
          <w:ilvl w:val="0"/>
          <w:numId w:val="1008"/>
        </w:numPr>
        <w:pStyle w:val="Compact"/>
      </w:pPr>
      <w:r>
        <w:rPr>
          <w:bCs/>
          <w:b/>
        </w:rPr>
        <w:t xml:space="preserve">Madrid Justice Festival:</w:t>
      </w:r>
      <w:r>
        <w:t xml:space="preserve"> </w:t>
      </w:r>
      <w:r>
        <w:t xml:space="preserve">Sponsor the annual "Jueces en Acción" event (attended by 2,000+ legal professionals) with exclusive Judge pop-up at Palacio de Cibeles</w:t>
      </w:r>
    </w:p>
    <w:p>
      <w:pPr>
        <w:numPr>
          <w:ilvl w:val="0"/>
          <w:numId w:val="1008"/>
        </w:numPr>
        <w:pStyle w:val="Compact"/>
      </w:pPr>
      <w:r>
        <w:rPr>
          <w:bCs/>
          <w:b/>
        </w:rPr>
        <w:t xml:space="preserve">Influencer Ecosystem:</w:t>
      </w:r>
      <w:r>
        <w:t xml:space="preserve"> </w:t>
      </w:r>
      <w:r>
        <w:t xml:space="preserve">Partner with Madrid-based cultural figures (e.g., architect José María Sánchez) for "Judge in Madrid" content series</w:t>
      </w:r>
    </w:p>
    <w:p>
      <w:pPr>
        <w:numPr>
          <w:ilvl w:val="0"/>
          <w:numId w:val="1008"/>
        </w:numPr>
        <w:pStyle w:val="Compact"/>
      </w:pPr>
      <w:r>
        <w:rPr>
          <w:bCs/>
          <w:b/>
        </w:rPr>
        <w:t xml:space="preserve">Digital Precision:</w:t>
      </w:r>
      <w:r>
        <w:t xml:space="preserve"> </w:t>
      </w:r>
      <w:r>
        <w:t xml:space="preserve">Geo-targeted Instagram ads showing Judge products in iconic Madrid locations (Retiro Park, Plaza Mayor) with Spanish language copy</w:t>
      </w:r>
    </w:p>
    <w:p>
      <w:pPr>
        <w:numPr>
          <w:ilvl w:val="0"/>
          <w:numId w:val="1008"/>
        </w:numPr>
        <w:pStyle w:val="Compact"/>
      </w:pPr>
      <w:r>
        <w:rPr>
          <w:bCs/>
          <w:b/>
        </w:rPr>
        <w:t xml:space="preserve">Community Building:</w:t>
      </w:r>
      <w:r>
        <w:t xml:space="preserve"> </w:t>
      </w:r>
      <w:r>
        <w:t xml:space="preserve">Host monthly "Consejo de Moda" dinners at exclusive Madrid venues like Círculo de Bellas Artes</w:t>
      </w:r>
    </w:p>
    <w:bookmarkEnd w:id="27"/>
    <w:bookmarkEnd w:id="28"/>
    <w:bookmarkStart w:id="29" w:name="budget-allocation-total-1.2m"/>
    <w:p>
      <w:pPr>
        <w:pStyle w:val="Heading2"/>
      </w:pPr>
      <w:r>
        <w:t xml:space="preserve">Budget Allocation (Total: €1.2M)</w:t>
      </w:r>
    </w:p>
    <w:p>
      <w:pPr>
        <w:pStyle w:val="FirstParagraph"/>
      </w:pPr>
      <w:r>
        <w:t xml:space="preserve">Strategy Area</w:t>
      </w:r>
    </w:p>
    <w:p>
      <w:pPr>
        <w:pStyle w:val="BodyText"/>
      </w:pPr>
      <w:r>
        <w:t xml:space="preserve">Allocation</w:t>
      </w:r>
    </w:p>
    <w:p>
      <w:pPr>
        <w:pStyle w:val="BodyText"/>
      </w:pPr>
      <w:r>
        <w:t xml:space="preserve">Focus</w:t>
      </w:r>
    </w:p>
    <w:p>
      <w:pPr>
        <w:pStyle w:val="BodyText"/>
      </w:pPr>
      <w:r>
        <w:t xml:space="preserve">Retail Activation (Flagship Store)</w:t>
      </w:r>
    </w:p>
    <w:p>
      <w:pPr>
        <w:pStyle w:val="BodyText"/>
      </w:pPr>
      <w:r>
        <w:t xml:space="preserve">€450,000</w:t>
      </w:r>
    </w:p>
    <w:p>
      <w:pPr>
        <w:pStyle w:val="BodyText"/>
      </w:pPr>
      <w:r>
        <w:t xml:space="preserve">Salamanca district location and cultural installations</w:t>
      </w:r>
    </w:p>
    <w:p>
      <w:pPr>
        <w:pStyle w:val="BodyText"/>
      </w:pPr>
      <w:r>
        <w:t xml:space="preserve">Promotional Events (Madrid Justice Festival)</w:t>
      </w:r>
    </w:p>
    <w:p>
      <w:pPr>
        <w:pStyle w:val="BodyText"/>
      </w:pPr>
      <w:r>
        <w:t xml:space="preserve">€225,000</w:t>
      </w:r>
    </w:p>
    <w:p>
      <w:pPr>
        <w:pStyle w:val="BodyText"/>
      </w:pPr>
      <w:r>
        <w:t xml:space="preserve">Digital Marketing (Geo-targeted campaigns)</w:t>
      </w:r>
    </w:p>
    <w:p>
      <w:pPr>
        <w:pStyle w:val="BodyText"/>
      </w:pPr>
      <w:r>
        <w:t xml:space="preserve">€195,000</w:t>
      </w:r>
    </w:p>
    <w:p>
      <w:pPr>
        <w:pStyle w:val="BodyText"/>
      </w:pPr>
      <w:r>
        <w:t xml:space="preserve">Influencer Collaborations</w:t>
      </w:r>
    </w:p>
    <w:p>
      <w:pPr>
        <w:pStyle w:val="BodyText"/>
      </w:pPr>
      <w:r>
        <w:t xml:space="preserve">€150,000</w:t>
      </w:r>
    </w:p>
    <w:p>
      <w:pPr>
        <w:pStyle w:val="BodyText"/>
      </w:pPr>
      <w:r>
        <w:t xml:space="preserve">Retail Partner Development</w:t>
      </w:r>
    </w:p>
    <w:p>
      <w:pPr>
        <w:pStyle w:val="BodyText"/>
      </w:pPr>
      <w:r>
        <w:t xml:space="preserve">€126,678</w:t>
      </w:r>
    </w:p>
    <w:p>
      <w:pPr>
        <w:pStyle w:val="BodyText"/>
      </w:pPr>
      <w:r>
        <w:t xml:space="preserve">Total</w:t>
      </w:r>
    </w:p>
    <w:p>
      <w:pPr>
        <w:pStyle w:val="BodyText"/>
      </w:pPr>
      <w:r>
        <w:t xml:space="preserve">€1,246,678</w:t>
      </w:r>
    </w:p>
    <w:bookmarkEnd w:id="29"/>
    <w:bookmarkStart w:id="30" w:name="implementation-timeline-q3-2024-q1-2026"/>
    <w:p>
      <w:pPr>
        <w:pStyle w:val="Heading2"/>
      </w:pPr>
      <w:r>
        <w:t xml:space="preserve">Implementation Timeline (Q3 2024 – Q1 2026)</w:t>
      </w:r>
    </w:p>
    <w:p>
      <w:pPr>
        <w:numPr>
          <w:ilvl w:val="0"/>
          <w:numId w:val="1009"/>
        </w:numPr>
        <w:pStyle w:val="Compact"/>
      </w:pPr>
      <w:r>
        <w:rPr>
          <w:bCs/>
          <w:b/>
        </w:rPr>
        <w:t xml:space="preserve">Month 1-3:</w:t>
      </w:r>
      <w:r>
        <w:t xml:space="preserve"> </w:t>
      </w:r>
      <w:r>
        <w:t xml:space="preserve">Secure flagship store lease in Salamanca; launch "Judge Madrid" social media channels</w:t>
      </w:r>
    </w:p>
    <w:p>
      <w:pPr>
        <w:numPr>
          <w:ilvl w:val="0"/>
          <w:numId w:val="1009"/>
        </w:numPr>
        <w:pStyle w:val="Compact"/>
      </w:pPr>
      <w:r>
        <w:rPr>
          <w:bCs/>
          <w:b/>
        </w:rPr>
        <w:t xml:space="preserve">Month 4-6:</w:t>
      </w:r>
      <w:r>
        <w:t xml:space="preserve"> </w:t>
      </w:r>
      <w:r>
        <w:t xml:space="preserve">Host first Madrileño Justice Festival; onboard key law firm partners</w:t>
      </w:r>
    </w:p>
    <w:p>
      <w:pPr>
        <w:numPr>
          <w:ilvl w:val="0"/>
          <w:numId w:val="1009"/>
        </w:numPr>
        <w:pStyle w:val="Compact"/>
      </w:pPr>
      <w:r>
        <w:rPr>
          <w:bCs/>
          <w:b/>
        </w:rPr>
        <w:t xml:space="preserve">Month 7-12:</w:t>
      </w:r>
      <w:r>
        <w:t xml:space="preserve"> </w:t>
      </w:r>
      <w:r>
        <w:t xml:space="preserve">Release Courtroom Collection; achieve 50% target awareness in Madrid media</w:t>
      </w:r>
    </w:p>
    <w:p>
      <w:pPr>
        <w:numPr>
          <w:ilvl w:val="0"/>
          <w:numId w:val="1009"/>
        </w:numPr>
        <w:pStyle w:val="Compact"/>
      </w:pPr>
      <w:r>
        <w:rPr>
          <w:bCs/>
          <w:b/>
        </w:rPr>
        <w:t xml:space="preserve">Month 13-18:</w:t>
      </w:r>
      <w:r>
        <w:t xml:space="preserve"> </w:t>
      </w:r>
      <w:r>
        <w:t xml:space="preserve">Expand to 30 retail locations across Madrid; introduce "Judicial Ambassador" loyalty program</w:t>
      </w:r>
    </w:p>
    <w:bookmarkEnd w:id="30"/>
    <w:bookmarkStart w:id="31" w:name="evaluation-metrics-kpis"/>
    <w:p>
      <w:pPr>
        <w:pStyle w:val="Heading2"/>
      </w:pPr>
      <w:r>
        <w:t xml:space="preserve">Evaluation Metrics &amp; KPIs</w:t>
      </w:r>
    </w:p>
    <w:p>
      <w:pPr>
        <w:pStyle w:val="FirstParagraph"/>
      </w:pPr>
      <w:r>
        <w:t xml:space="preserve">We will track success through:</w:t>
      </w:r>
    </w:p>
    <w:p>
      <w:pPr>
        <w:numPr>
          <w:ilvl w:val="0"/>
          <w:numId w:val="1010"/>
        </w:numPr>
        <w:pStyle w:val="Compact"/>
      </w:pPr>
      <w:r>
        <w:rPr>
          <w:bCs/>
          <w:b/>
        </w:rPr>
        <w:t xml:space="preserve">Brand Health:</w:t>
      </w:r>
      <w:r>
        <w:t xml:space="preserve"> </w:t>
      </w:r>
      <w:r>
        <w:t xml:space="preserve">Monthly sentiment analysis of Madrid-focused social conversations (#JudgeMadrid)</w:t>
      </w:r>
    </w:p>
    <w:p>
      <w:pPr>
        <w:numPr>
          <w:ilvl w:val="0"/>
          <w:numId w:val="1010"/>
        </w:numPr>
        <w:pStyle w:val="Compact"/>
      </w:pPr>
      <w:r>
        <w:rPr>
          <w:bCs/>
          <w:b/>
        </w:rPr>
        <w:t xml:space="preserve">Sales Velocity:</w:t>
      </w:r>
      <w:r>
        <w:t xml:space="preserve"> </w:t>
      </w:r>
      <w:r>
        <w:t xml:space="preserve">Quarterly comparison against premium menswear market share data</w:t>
      </w:r>
    </w:p>
    <w:p>
      <w:pPr>
        <w:numPr>
          <w:ilvl w:val="0"/>
          <w:numId w:val="1010"/>
        </w:numPr>
        <w:pStyle w:val="Compact"/>
      </w:pPr>
      <w:r>
        <w:rPr>
          <w:bCs/>
          <w:b/>
        </w:rPr>
        <w:t xml:space="preserve">Engagement Depth:</w:t>
      </w:r>
      <w:r>
        <w:t xml:space="preserve"> </w:t>
      </w:r>
      <w:r>
        <w:t xml:space="preserve">Conversion rate from "Consejo de Moda" events to purchases</w:t>
      </w:r>
    </w:p>
    <w:p>
      <w:pPr>
        <w:numPr>
          <w:ilvl w:val="0"/>
          <w:numId w:val="1010"/>
        </w:numPr>
        <w:pStyle w:val="Compact"/>
      </w:pPr>
      <w:r>
        <w:rPr>
          <w:bCs/>
          <w:b/>
        </w:rPr>
        <w:t xml:space="preserve">Madrid-Specific Growth:</w:t>
      </w:r>
      <w:r>
        <w:t xml:space="preserve"> </w:t>
      </w:r>
      <w:r>
        <w:t xml:space="preserve">40% of sales must originate from Madrid customers by Month 18</w:t>
      </w:r>
    </w:p>
    <w:bookmarkEnd w:id="31"/>
    <w:bookmarkStart w:id="32" w:name="X82d4a755667d923c941810ff26edd025b1c051f"/>
    <w:p>
      <w:pPr>
        <w:pStyle w:val="Heading2"/>
      </w:pPr>
      <w:r>
        <w:t xml:space="preserve">Closing Statement: The Judge Madrid Promise</w:t>
      </w:r>
    </w:p>
    <w:p>
      <w:pPr>
        <w:pStyle w:val="FirstParagraph"/>
      </w:pPr>
      <w:r>
        <w:t xml:space="preserve">This marketing plan transforms Judge from a fashion brand into an intrinsic part of Madrid's cultural fabric. By anchoring every strategy in the city's judicial legacy and luxury sophistication, we position Judge not as a clothing label but as the authentic expression of Madrileño authority. The success metric transcends sales – it is when Madrid's legal elite wear Judge not just for quality, but because it whispers their shared story: "This is how you move through our city." With this localized ambition, Judge will become synonymous with Madrid's most powerful presence – on the bench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for Spain Madrid Market</dc:title>
  <dc:creator/>
  <dc:language>en</dc:language>
  <cp:keywords/>
  <dcterms:created xsi:type="dcterms:W3CDTF">2025-12-12T16:23:35Z</dcterms:created>
  <dcterms:modified xsi:type="dcterms:W3CDTF">2025-12-12T16:23:35Z</dcterms:modified>
</cp:coreProperties>
</file>

<file path=docProps/custom.xml><?xml version="1.0" encoding="utf-8"?>
<Properties xmlns="http://schemas.openxmlformats.org/officeDocument/2006/custom-properties" xmlns:vt="http://schemas.openxmlformats.org/officeDocument/2006/docPropsVTypes"/>
</file>