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in</w:t>
      </w:r>
      <w:r>
        <w:t xml:space="preserve"> </w:t>
      </w:r>
      <w:r>
        <w:t xml:space="preserve">Turkey</w:t>
      </w:r>
      <w:r>
        <w:t xml:space="preserve"> </w:t>
      </w:r>
      <w:r>
        <w:t xml:space="preserve">Istanbul</w:t>
      </w:r>
    </w:p>
    <w:bookmarkStart w:id="29" w:name="Xd65b459d1884f039466bc64cbb12abd6369589e"/>
    <w:p>
      <w:pPr>
        <w:pStyle w:val="Heading1"/>
      </w:pPr>
      <w:r>
        <w:t xml:space="preserve">Comprehensive Marketing Plan for Judge: Targeting the Istanbul Market in Turkey</w:t>
      </w:r>
    </w:p>
    <w:bookmarkStart w:id="20" w:name="executive-summary"/>
    <w:p>
      <w:pPr>
        <w:pStyle w:val="Heading2"/>
      </w:pPr>
      <w:r>
        <w:t xml:space="preserve">Executive Summary</w:t>
      </w:r>
    </w:p>
    <w:p>
      <w:pPr>
        <w:pStyle w:val="FirstParagraph"/>
      </w:pPr>
      <w:r>
        <w:t xml:space="preserve">This Marketing Plan outlines a strategic roadmap for launching and establishing "Judge" – a premium legal tech platform revolutionizing court proceedings management – within Turkey Istanbul. As the economic and cultural epicenter of Turkey, Istanbul presents an unparalleled opportunity to deploy Judge's AI-driven dispute resolution tools to 15 million residents and 30,000+ legal professionals. Our plan leverages Istanbul's unique urban dynamics while positioning Judge as the indispensable solution for modernizing justice delivery in Turkey. This initiative will generate $2.8M in Year 1 revenue through targeted localization and cultural integration.</w:t>
      </w:r>
    </w:p>
    <w:bookmarkEnd w:id="20"/>
    <w:bookmarkStart w:id="21" w:name="market-analysis-istanbul-turkey-context"/>
    <w:p>
      <w:pPr>
        <w:pStyle w:val="Heading2"/>
      </w:pPr>
      <w:r>
        <w:t xml:space="preserve">Market Analysis: Istanbul &amp; Turkey Context</w:t>
      </w:r>
    </w:p>
    <w:p>
      <w:pPr>
        <w:pStyle w:val="FirstParagraph"/>
      </w:pPr>
      <w:r>
        <w:t xml:space="preserve">Istanbul's legal sector faces critical pain points: 70% of civil cases exceed statutory timelines (Turkish Ministry of Justice, 2023), with annual economic losses exceeding $1.4B due to delays. Local platforms like "Hukuk.net" lack AI capabilities, creating a $98M market gap Judge is designed to fill. Crucially, Turkey's digital transformation push – including the 2035 Digital Strategy – aligns perfectly with Judge's mission. Istanbul's tech-savvy population (67% internet penetration among professionals) and government incentives for legal innovation make it the ideal launchpad for Judge in Turkey.</w:t>
      </w:r>
    </w:p>
    <w:bookmarkEnd w:id="21"/>
    <w:bookmarkStart w:id="22" w:name="target-audience"/>
    <w:p>
      <w:pPr>
        <w:pStyle w:val="Heading2"/>
      </w:pPr>
      <w:r>
        <w:t xml:space="preserve">Target Audience</w:t>
      </w:r>
    </w:p>
    <w:p>
      <w:pPr>
        <w:pStyle w:val="FirstParagraph"/>
      </w:pPr>
      <w:r>
        <w:t xml:space="preserve">We segment Istanbul's market into three priority groups:</w:t>
      </w:r>
    </w:p>
    <w:p>
      <w:pPr>
        <w:numPr>
          <w:ilvl w:val="0"/>
          <w:numId w:val="1001"/>
        </w:numPr>
        <w:pStyle w:val="Compact"/>
      </w:pPr>
      <w:r>
        <w:rPr>
          <w:bCs/>
          <w:b/>
        </w:rPr>
        <w:t xml:space="preserve">Legal Practitioners (65% of target):</w:t>
      </w:r>
      <w:r>
        <w:t xml:space="preserve"> </w:t>
      </w:r>
      <w:r>
        <w:t xml:space="preserve">18,000+ attorneys in Istanbul seeking efficiency tools. Cultural emphasis on personal relationships ("istem") necessitates tailored demos with local legal influencers.</w:t>
      </w:r>
    </w:p>
    <w:p>
      <w:pPr>
        <w:numPr>
          <w:ilvl w:val="0"/>
          <w:numId w:val="1001"/>
        </w:numPr>
        <w:pStyle w:val="Compact"/>
      </w:pPr>
      <w:r>
        <w:rPr>
          <w:bCs/>
          <w:b/>
        </w:rPr>
        <w:t xml:space="preserve">Court Administrators (25%):</w:t>
      </w:r>
      <w:r>
        <w:t xml:space="preserve"> </w:t>
      </w:r>
      <w:r>
        <w:t xml:space="preserve">42 district court officials responsible for case management. Key decision-makers requiring government compliance validation.</w:t>
      </w:r>
    </w:p>
    <w:p>
      <w:pPr>
        <w:numPr>
          <w:ilvl w:val="0"/>
          <w:numId w:val="1001"/>
        </w:numPr>
        <w:pStyle w:val="Compact"/>
      </w:pPr>
      <w:r>
        <w:rPr>
          <w:bCs/>
          <w:b/>
        </w:rPr>
        <w:t xml:space="preserve">Corporate Legal Departments (10%):</w:t>
      </w:r>
      <w:r>
        <w:t xml:space="preserve"> </w:t>
      </w:r>
      <w:r>
        <w:t xml:space="preserve">Major multinational HQs in Istanbul (e.g., Coca-Cola, Siemens) facing cross-border dispute complexity.</w:t>
      </w:r>
    </w:p>
    <w:bookmarkEnd w:id="22"/>
    <w:bookmarkStart w:id="23" w:name="marketing-objectives-for-turkey-istanbul"/>
    <w:p>
      <w:pPr>
        <w:pStyle w:val="Heading2"/>
      </w:pPr>
      <w:r>
        <w:t xml:space="preserve">Marketing Objectives for Turkey Istanbul</w:t>
      </w:r>
    </w:p>
    <w:p>
      <w:pPr>
        <w:numPr>
          <w:ilvl w:val="0"/>
          <w:numId w:val="1002"/>
        </w:numPr>
        <w:pStyle w:val="Compact"/>
      </w:pPr>
      <w:r>
        <w:t xml:space="preserve">Achieve 35% market awareness among Istanbul legal professionals within 18 months</w:t>
      </w:r>
    </w:p>
    <w:p>
      <w:pPr>
        <w:numPr>
          <w:ilvl w:val="0"/>
          <w:numId w:val="1002"/>
        </w:numPr>
        <w:pStyle w:val="Compact"/>
      </w:pPr>
      <w:r>
        <w:t xml:space="preserve">Secure contracts with 25+ district courts and 5 major corporations by Year End</w:t>
      </w:r>
    </w:p>
    <w:p>
      <w:pPr>
        <w:numPr>
          <w:ilvl w:val="0"/>
          <w:numId w:val="1002"/>
        </w:numPr>
        <w:pStyle w:val="Compact"/>
      </w:pPr>
      <w:r>
        <w:t xml:space="preserve">Attain $1.8M in annual recurring revenue from Turkey Istanbul by Month 18</w:t>
      </w:r>
    </w:p>
    <w:p>
      <w:pPr>
        <w:numPr>
          <w:ilvl w:val="0"/>
          <w:numId w:val="1002"/>
        </w:numPr>
        <w:pStyle w:val="Compact"/>
      </w:pPr>
      <w:r>
        <w:t xml:space="preserve">Establish Judge as the #1 legal tech brand referenced in Turkish legal industry reports</w:t>
      </w:r>
    </w:p>
    <w:bookmarkEnd w:id="23"/>
    <w:bookmarkStart w:id="24" w:name="X6b728b1232ceee0021342915c6a3cb6f5272836"/>
    <w:p>
      <w:pPr>
        <w:pStyle w:val="Heading2"/>
      </w:pPr>
      <w:r>
        <w:t xml:space="preserve">Localized Marketing Strategies for Turkey Istanbul</w:t>
      </w:r>
    </w:p>
    <w:p>
      <w:pPr>
        <w:pStyle w:val="FirstParagraph"/>
      </w:pPr>
      <w:r>
        <w:rPr>
          <w:bCs/>
          <w:b/>
        </w:rPr>
        <w:t xml:space="preserve">Cultural Integration Tactics:</w:t>
      </w:r>
    </w:p>
    <w:p>
      <w:pPr>
        <w:numPr>
          <w:ilvl w:val="0"/>
          <w:numId w:val="1003"/>
        </w:numPr>
        <w:pStyle w:val="Compact"/>
      </w:pPr>
      <w:r>
        <w:rPr>
          <w:bCs/>
          <w:b/>
        </w:rPr>
        <w:t xml:space="preserve">Language &amp; Localization:</w:t>
      </w:r>
      <w:r>
        <w:t xml:space="preserve"> </w:t>
      </w:r>
      <w:r>
        <w:t xml:space="preserve">Full Turkish UI with Istanbul dialect nuances (e.g., "Kahve molası" instead of generic "break"). Partnering with local linguists to avoid cultural missteps.</w:t>
      </w:r>
    </w:p>
    <w:p>
      <w:pPr>
        <w:numPr>
          <w:ilvl w:val="0"/>
          <w:numId w:val="1003"/>
        </w:numPr>
        <w:pStyle w:val="Compact"/>
      </w:pPr>
      <w:r>
        <w:rPr>
          <w:bCs/>
          <w:b/>
        </w:rPr>
        <w:t xml:space="preserve">Relationship-Building ("İsim"):</w:t>
      </w:r>
      <w:r>
        <w:t xml:space="preserve"> </w:t>
      </w:r>
      <w:r>
        <w:t xml:space="preserve">Hosting exclusive "Judge Forum" events at historic Istanbul venues (e.g., Dolmabahçe Palace), featuring keynote speakers like Ankara University's Chief Justice. All sales teams trained in Turkish etiquette protocols.</w:t>
      </w:r>
    </w:p>
    <w:p>
      <w:pPr>
        <w:numPr>
          <w:ilvl w:val="0"/>
          <w:numId w:val="1003"/>
        </w:numPr>
        <w:pStyle w:val="Compact"/>
      </w:pPr>
      <w:r>
        <w:rPr>
          <w:bCs/>
          <w:b/>
        </w:rPr>
        <w:t xml:space="preserve">Celebrity Endorsements:</w:t>
      </w:r>
      <w:r>
        <w:t xml:space="preserve"> </w:t>
      </w:r>
      <w:r>
        <w:t xml:space="preserve">Collaborating with popular Turkish legal influencers like lawyer-advocate Murat Kaya for Instagram Live sessions addressing "5 Istanbul Court Challenges Solved by Judge."</w:t>
      </w:r>
    </w:p>
    <w:p>
      <w:pPr>
        <w:pStyle w:val="FirstParagraph"/>
      </w:pPr>
      <w:r>
        <w:rPr>
          <w:bCs/>
          <w:b/>
        </w:rPr>
        <w:t xml:space="preserve">Channel Strategy: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Turkish Istanbul Focus</w:t>
            </w:r>
          </w:p>
        </w:tc>
        <w:tc>
          <w:tcPr/>
          <w:p>
            <w:pPr>
              <w:pStyle w:val="Compact"/>
              <w:jc w:val="left"/>
            </w:pPr>
            <w:r>
              <w:t xml:space="preserve">Metrics</w:t>
            </w:r>
          </w:p>
        </w:tc>
      </w:tr>
      <w:tr>
        <w:tc>
          <w:tcPr/>
          <w:p>
            <w:pPr>
              <w:pStyle w:val="Compact"/>
              <w:jc w:val="left"/>
            </w:pPr>
            <w:r>
              <w:t xml:space="preserve">Social Media (Instagram/LinkedIn)</w:t>
            </w:r>
          </w:p>
        </w:tc>
        <w:tc>
          <w:tcPr/>
          <w:p>
            <w:pPr>
              <w:pStyle w:val="Compact"/>
              <w:jc w:val="left"/>
            </w:pPr>
            <w:r>
              <w:t xml:space="preserve">Tailored content showing Judge in Istanbul court scenarios with Turkish subtitles. Viral challenge: #JudgeIstanbulCaseStudy</w:t>
            </w:r>
          </w:p>
        </w:tc>
        <w:tc>
          <w:tcPr/>
          <w:p>
            <w:pPr>
              <w:pStyle w:val="Compact"/>
              <w:jc w:val="left"/>
            </w:pPr>
            <w:r>
              <w:t xml:space="preserve">25% engagement rate on localized posts</w:t>
            </w:r>
          </w:p>
        </w:tc>
      </w:tr>
      <w:tr>
        <w:tc>
          <w:tcPr/>
          <w:p>
            <w:pPr>
              <w:pStyle w:val="Compact"/>
              <w:jc w:val="left"/>
            </w:pPr>
            <w:r>
              <w:t xml:space="preserve">Government Partnerships</w:t>
            </w:r>
          </w:p>
        </w:tc>
        <w:tc>
          <w:tcPr/>
          <w:p>
            <w:pPr>
              <w:pStyle w:val="Compact"/>
              <w:jc w:val="left"/>
            </w:pPr>
            <w:r>
              <w:t xml:space="preserve">Piloting Judge at Istanbul 1st Civil Court under Ministry of Justice's "Digital Court" initiative</w:t>
            </w:r>
          </w:p>
        </w:tc>
        <w:tc>
          <w:tcPr/>
          <w:p>
            <w:pPr>
              <w:pStyle w:val="Compact"/>
              <w:jc w:val="left"/>
            </w:pPr>
            <w:r>
              <w:t xml:space="preserve">30% faster case processing in pilot court</w:t>
            </w:r>
          </w:p>
        </w:tc>
      </w:tr>
      <w:tr>
        <w:tc>
          <w:tcPr/>
          <w:p>
            <w:pPr>
              <w:pStyle w:val="Compact"/>
              <w:jc w:val="left"/>
            </w:pPr>
            <w:r>
              <w:t xml:space="preserve">Industry Events</w:t>
            </w:r>
          </w:p>
        </w:tc>
        <w:tc>
          <w:tcPr/>
          <w:p>
            <w:pPr>
              <w:pStyle w:val="Compact"/>
              <w:jc w:val="left"/>
            </w:pPr>
            <w:r>
              <w:t xml:space="preserve">Sponsoring "Istanbul Legal Tech Summit" with Judge demo zones at TÜRKPAZAR center</w:t>
            </w:r>
          </w:p>
        </w:tc>
        <w:tc>
          <w:tcPr/>
          <w:p>
            <w:pPr>
              <w:pStyle w:val="Compact"/>
              <w:jc w:val="left"/>
            </w:pPr>
            <w:r>
              <w:t xml:space="preserve">50+ qualified leads per event</w:t>
            </w:r>
          </w:p>
        </w:tc>
      </w:tr>
    </w:tbl>
    <w:bookmarkEnd w:id="24"/>
    <w:bookmarkStart w:id="25" w:name="Xad79b56c29f1a1ee5899d02dd204dc0e130d2a9"/>
    <w:p>
      <w:pPr>
        <w:pStyle w:val="Heading2"/>
      </w:pPr>
      <w:r>
        <w:t xml:space="preserve">Budget Allocation: Turkey Istanbul Focus (Year 1)</w:t>
      </w:r>
    </w:p>
    <w:p>
      <w:pPr>
        <w:pStyle w:val="FirstParagraph"/>
      </w:pPr>
      <w:r>
        <w:t xml:space="preserve">Total Budget: $1.4M (87% allocated to Turkey Istanbul operations):</w:t>
      </w:r>
    </w:p>
    <w:p>
      <w:pPr>
        <w:numPr>
          <w:ilvl w:val="0"/>
          <w:numId w:val="1004"/>
        </w:numPr>
        <w:pStyle w:val="Compact"/>
      </w:pPr>
      <w:r>
        <w:rPr>
          <w:bCs/>
          <w:b/>
        </w:rPr>
        <w:t xml:space="preserve">Localized Content Production (35%):</w:t>
      </w:r>
      <w:r>
        <w:t xml:space="preserve"> </w:t>
      </w:r>
      <w:r>
        <w:t xml:space="preserve">$490,000 for Turkish-language ads, Istanbul-focused case studies, and cultural adaptation of Judge's UI.</w:t>
      </w:r>
    </w:p>
    <w:p>
      <w:pPr>
        <w:numPr>
          <w:ilvl w:val="0"/>
          <w:numId w:val="1004"/>
        </w:numPr>
        <w:pStyle w:val="Compact"/>
      </w:pPr>
      <w:r>
        <w:rPr>
          <w:bCs/>
          <w:b/>
        </w:rPr>
        <w:t xml:space="preserve">Relationship Building (28%):</w:t>
      </w:r>
      <w:r>
        <w:t xml:space="preserve"> </w:t>
      </w:r>
      <w:r>
        <w:t xml:space="preserve">$392,000 for court administrator partnerships, influencer collaborations at Istanbul venues.</w:t>
      </w:r>
    </w:p>
    <w:p>
      <w:pPr>
        <w:numPr>
          <w:ilvl w:val="0"/>
          <w:numId w:val="1004"/>
        </w:numPr>
        <w:pStyle w:val="Compact"/>
      </w:pPr>
      <w:r>
        <w:rPr>
          <w:bCs/>
          <w:b/>
        </w:rPr>
        <w:t xml:space="preserve">Digital Acquisition (25%):</w:t>
      </w:r>
      <w:r>
        <w:t xml:space="preserve"> </w:t>
      </w:r>
      <w:r>
        <w:t xml:space="preserve">$350,000 targeting Istanbul legal professionals via LinkedIn and local platforms like TÜRK-SEB</w:t>
      </w:r>
    </w:p>
    <w:p>
      <w:pPr>
        <w:numPr>
          <w:ilvl w:val="0"/>
          <w:numId w:val="1004"/>
        </w:numPr>
        <w:pStyle w:val="Compact"/>
      </w:pPr>
      <w:r>
        <w:rPr>
          <w:bCs/>
          <w:b/>
        </w:rPr>
        <w:t xml:space="preserve">Event Marketing (12%):</w:t>
      </w:r>
      <w:r>
        <w:t xml:space="preserve"> </w:t>
      </w:r>
      <w:r>
        <w:t xml:space="preserve">$168,000 for Istanbul Legal Tech Summit participation and court pilot programs.</w:t>
      </w:r>
    </w:p>
    <w:bookmarkEnd w:id="25"/>
    <w:bookmarkStart w:id="26" w:name="Xbe85d36394e8d91eccc8a2d7b1c26da3525a9b8"/>
    <w:p>
      <w:pPr>
        <w:pStyle w:val="Heading2"/>
      </w:pPr>
      <w:r>
        <w:t xml:space="preserve">Implementation Timeline: Istanbul Acceleration</w:t>
      </w:r>
    </w:p>
    <w:p>
      <w:pPr>
        <w:pStyle w:val="FirstParagraph"/>
      </w:pPr>
      <w:r>
        <w:rPr>
          <w:iCs/>
          <w:i/>
        </w:rPr>
        <w:t xml:space="preserve">(Months 1-3: Foundation)</w:t>
      </w:r>
    </w:p>
    <w:p>
      <w:pPr>
        <w:numPr>
          <w:ilvl w:val="0"/>
          <w:numId w:val="1005"/>
        </w:numPr>
        <w:pStyle w:val="Compact"/>
      </w:pPr>
      <w:r>
        <w:rPr>
          <w:bCs/>
          <w:b/>
        </w:rPr>
        <w:t xml:space="preserve">Month 1:</w:t>
      </w:r>
      <w:r>
        <w:t xml:space="preserve"> </w:t>
      </w:r>
      <w:r>
        <w:t xml:space="preserve">Launch Turkish-language Judge platform with Istanbul court case examples. Partner with Ankara Bar Association for credibility.</w:t>
      </w:r>
    </w:p>
    <w:p>
      <w:pPr>
        <w:numPr>
          <w:ilvl w:val="0"/>
          <w:numId w:val="1005"/>
        </w:numPr>
        <w:pStyle w:val="Compact"/>
      </w:pPr>
      <w:r>
        <w:rPr>
          <w:bCs/>
          <w:b/>
        </w:rPr>
        <w:t xml:space="preserve">Month 2:</w:t>
      </w:r>
      <w:r>
        <w:t xml:space="preserve"> </w:t>
      </w:r>
      <w:r>
        <w:t xml:space="preserve">Host "Justice Through Technology" forum at Istanbul Chamber of Commerce – featuring local legal leaders.</w:t>
      </w:r>
    </w:p>
    <w:p>
      <w:pPr>
        <w:numPr>
          <w:ilvl w:val="0"/>
          <w:numId w:val="1005"/>
        </w:numPr>
        <w:pStyle w:val="Compact"/>
      </w:pPr>
      <w:r>
        <w:rPr>
          <w:bCs/>
          <w:b/>
        </w:rPr>
        <w:t xml:space="preserve">Month 3:</w:t>
      </w:r>
      <w:r>
        <w:t xml:space="preserve"> </w:t>
      </w:r>
      <w:r>
        <w:t xml:space="preserve">Begin pilot at Istanbul 1st Civil Court; release case study: "How Judge Reduced Case Backlog by 42% in Kadıköy District."</w:t>
      </w:r>
    </w:p>
    <w:p>
      <w:pPr>
        <w:pStyle w:val="FirstParagraph"/>
      </w:pPr>
      <w:r>
        <w:rPr>
          <w:iCs/>
          <w:i/>
        </w:rPr>
        <w:t xml:space="preserve">(Months 4-9: Scaling)</w:t>
      </w:r>
    </w:p>
    <w:p>
      <w:pPr>
        <w:numPr>
          <w:ilvl w:val="0"/>
          <w:numId w:val="1006"/>
        </w:numPr>
        <w:pStyle w:val="Compact"/>
      </w:pPr>
      <w:r>
        <w:rPr>
          <w:bCs/>
          <w:b/>
        </w:rPr>
        <w:t xml:space="preserve">Month 5:</w:t>
      </w:r>
      <w:r>
        <w:t xml:space="preserve"> </w:t>
      </w:r>
      <w:r>
        <w:t xml:space="preserve">Launch #JudgeIstanbulCaseStudy social campaign with user-generated content from Turkish lawyers.</w:t>
      </w:r>
    </w:p>
    <w:p>
      <w:pPr>
        <w:numPr>
          <w:ilvl w:val="0"/>
          <w:numId w:val="1006"/>
        </w:numPr>
        <w:pStyle w:val="Compact"/>
      </w:pPr>
      <w:r>
        <w:rPr>
          <w:bCs/>
          <w:b/>
        </w:rPr>
        <w:t xml:space="preserve">Month 7:</w:t>
      </w:r>
      <w:r>
        <w:t xml:space="preserve"> </w:t>
      </w:r>
      <w:r>
        <w:t xml:space="preserve">Secure contract with Istanbul-based multinational, A100 Holding, for enterprise deployment.</w:t>
      </w:r>
    </w:p>
    <w:p>
      <w:pPr>
        <w:numPr>
          <w:ilvl w:val="0"/>
          <w:numId w:val="1006"/>
        </w:numPr>
        <w:pStyle w:val="Compact"/>
      </w:pPr>
      <w:r>
        <w:rPr>
          <w:bCs/>
          <w:b/>
        </w:rPr>
        <w:t xml:space="preserve">Month 9:</w:t>
      </w:r>
      <w:r>
        <w:t xml:space="preserve"> </w:t>
      </w:r>
      <w:r>
        <w:t xml:space="preserve">Expand to 12 additional Istanbul courts through Ministry of Justice partnerships.</w:t>
      </w:r>
    </w:p>
    <w:bookmarkEnd w:id="26"/>
    <w:bookmarkStart w:id="27" w:name="evaluation-framework"/>
    <w:p>
      <w:pPr>
        <w:pStyle w:val="Heading2"/>
      </w:pPr>
      <w:r>
        <w:t xml:space="preserve">Evaluation Framework</w:t>
      </w:r>
    </w:p>
    <w:p>
      <w:pPr>
        <w:pStyle w:val="FirstParagraph"/>
      </w:pPr>
      <w:r>
        <w:t xml:space="preserve">We measure success through Turkey-specific KPIs:</w:t>
      </w:r>
    </w:p>
    <w:p>
      <w:pPr>
        <w:numPr>
          <w:ilvl w:val="0"/>
          <w:numId w:val="1007"/>
        </w:numPr>
        <w:pStyle w:val="Compact"/>
      </w:pPr>
      <w:r>
        <w:rPr>
          <w:bCs/>
          <w:b/>
        </w:rPr>
        <w:t xml:space="preserve">Cultural Alignment Score:</w:t>
      </w:r>
      <w:r>
        <w:t xml:space="preserve"> </w:t>
      </w:r>
      <w:r>
        <w:t xml:space="preserve">Survey lawyers on "Judge's relevance to Istanbul legal culture" (Target: 85% positive)</w:t>
      </w:r>
    </w:p>
    <w:p>
      <w:pPr>
        <w:numPr>
          <w:ilvl w:val="0"/>
          <w:numId w:val="1007"/>
        </w:numPr>
        <w:pStyle w:val="Compact"/>
      </w:pPr>
      <w:r>
        <w:rPr>
          <w:bCs/>
          <w:b/>
        </w:rPr>
        <w:t xml:space="preserve">Government Adoption Rate:</w:t>
      </w:r>
      <w:r>
        <w:t xml:space="preserve"> </w:t>
      </w:r>
      <w:r>
        <w:t xml:space="preserve">Number of Istanbul courts integrated with Judge (Target: 20+ by Month 18)</w:t>
      </w:r>
    </w:p>
    <w:p>
      <w:pPr>
        <w:numPr>
          <w:ilvl w:val="0"/>
          <w:numId w:val="1007"/>
        </w:numPr>
        <w:pStyle w:val="Compact"/>
      </w:pPr>
      <w:r>
        <w:rPr>
          <w:bCs/>
          <w:b/>
        </w:rPr>
        <w:t xml:space="preserve">Local Market Share:</w:t>
      </w:r>
      <w:r>
        <w:t xml:space="preserve"> </w:t>
      </w:r>
      <w:r>
        <w:t xml:space="preserve">Percentage of Turkish legal tech market captured in Istanbul (Target: 30%)</w:t>
      </w:r>
    </w:p>
    <w:bookmarkEnd w:id="27"/>
    <w:bookmarkStart w:id="28" w:name="X249cafaa2c765ee63f3b807ccc90cae83e83cf3"/>
    <w:p>
      <w:pPr>
        <w:pStyle w:val="Heading2"/>
      </w:pPr>
      <w:r>
        <w:t xml:space="preserve">Why This Marketing Plan Works for Turkey Istanbul</w:t>
      </w:r>
    </w:p>
    <w:p>
      <w:pPr>
        <w:pStyle w:val="FirstParagraph"/>
      </w:pPr>
      <w:r>
        <w:t xml:space="preserve">This plan transcends generic marketing by embedding Judge within Istanbul's social fabric. By prioritizing "istem" (personal connection) in all interactions and aligning with Turkey's digital justice ambitions, Judge avoids the pitfall of Westernized tech that fails locally. The focus on resolving Istanbul-specific pain points – such as court congestion at Fatih District Court or corporate disputes in Taksim – demonstrates deep market understanding. Crucially, every tactic from cultural adaptation to venue selection serves one purpose: making Judge not just a product, but an integral part of Istanbul's legal ecosystem. This approach positions Judge to capture Turkey Istanbul's $120M legal tech market before competitors can adapt locally.</w:t>
      </w:r>
    </w:p>
    <w:p>
      <w:pPr>
        <w:pStyle w:val="BodyText"/>
      </w:pPr>
      <w:r>
        <w:t xml:space="preserve">As the leading platform for modernizing justice delivery in Turkey Istanbul, this Marketing Plan ensures Judge becomes synonymous with efficient, culturally intelligent legal solutions – transforming how justice is administered across Turkey's most dynamic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in Turkey Istanbul</dc:title>
  <dc:creator/>
  <dc:language>en</dc:language>
  <cp:keywords/>
  <dcterms:created xsi:type="dcterms:W3CDTF">2025-12-11T13:08:38Z</dcterms:created>
  <dcterms:modified xsi:type="dcterms:W3CDTF">2025-12-11T13:08:38Z</dcterms:modified>
</cp:coreProperties>
</file>

<file path=docProps/custom.xml><?xml version="1.0" encoding="utf-8"?>
<Properties xmlns="http://schemas.openxmlformats.org/officeDocument/2006/custom-properties" xmlns:vt="http://schemas.openxmlformats.org/officeDocument/2006/docPropsVTypes"/>
</file>