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Uganda</w:t>
      </w:r>
      <w:r>
        <w:t xml:space="preserve"> </w:t>
      </w:r>
      <w:r>
        <w:t xml:space="preserve">Kampala</w:t>
      </w:r>
    </w:p>
    <w:bookmarkStart w:id="32" w:name="Xb9775694fba147345ae447814f3c49f2cc05da5"/>
    <w:p>
      <w:pPr>
        <w:pStyle w:val="Heading1"/>
      </w:pPr>
      <w:r>
        <w:t xml:space="preserve">Comprehensive Marketing Plan: Judge Technology Solutions for Uganda Kampala Market</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an innovative legal technology platform designed to modernize court processes and streamline case management, specifically for the Kampala market in Uganda. The plan targets law firms, government judiciary offices, and legal aid organizations across Uganda Kampala. With Kampala serving as Uganda's administrative capital housing 60% of the nation's judicial institutions, this initiative addresses critical inefficiencies in case management systems that currently cause average delays of 18 months per civil case (per 2023 Judiciary Act Review).</w:t>
      </w:r>
      <w:r>
        <w:t xml:space="preserve"> </w:t>
      </w:r>
      <w:r>
        <w:rPr>
          <w:bCs/>
          <w:b/>
        </w:rPr>
        <w:t xml:space="preserve">Judge</w:t>
      </w:r>
      <w:r>
        <w:t xml:space="preserve"> </w:t>
      </w:r>
      <w:r>
        <w:t xml:space="preserve">leverages mobile-first technology to provide real-time tracking, digital evidence submission, and AI-assisted document processing—solving pain points uniquely prevalent in the Uganda Kampala legal ecosystem.</w:t>
      </w:r>
    </w:p>
    <w:bookmarkEnd w:id="20"/>
    <w:bookmarkStart w:id="21" w:name="X7a9d8171725b4041fc2fd7a0e4594bfd417e659"/>
    <w:p>
      <w:pPr>
        <w:pStyle w:val="Heading2"/>
      </w:pPr>
      <w:r>
        <w:t xml:space="preserve">Situation Analysis: Uganda Kampala Context</w:t>
      </w:r>
    </w:p>
    <w:p>
      <w:pPr>
        <w:pStyle w:val="FirstParagraph"/>
      </w:pPr>
      <w:r>
        <w:t xml:space="preserve">Kampala’s legal landscape faces acute challenges including physical case file backlogs exceeding 40,000 pending matters at the High Court and magistrate levels. Traditional systems lack interoperability, causing delays that harm business operations across Uganda Kampala's booming SME sector (accounting for 85% of Kampala's economy). The 2023 Judicial Service Commission reforms mandate digital transformation, creating a pivotal market opportunity. Competitor analysis reveals no localized solution matching</w:t>
      </w:r>
      <w:r>
        <w:t xml:space="preserve"> </w:t>
      </w:r>
      <w:r>
        <w:rPr>
          <w:bCs/>
          <w:b/>
        </w:rPr>
        <w:t xml:space="preserve">Judge</w:t>
      </w:r>
      <w:r>
        <w:t xml:space="preserve">'s affordability (&lt;$50/user/month) and Uganda-specific compliance with the Electronic Transactions Act. This</w:t>
      </w:r>
      <w:r>
        <w:t xml:space="preserve"> </w:t>
      </w:r>
      <w:r>
        <w:rPr>
          <w:bCs/>
          <w:b/>
        </w:rPr>
        <w:t xml:space="preserve">Marketing Plan</w:t>
      </w:r>
      <w:r>
        <w:t xml:space="preserve"> </w:t>
      </w:r>
      <w:r>
        <w:t xml:space="preserve">capitalizes on Kampala’s urban density (4 million residents), high smartphone penetration (78% in urban areas), and government incentives for legal tech adoption.</w:t>
      </w:r>
    </w:p>
    <w:bookmarkEnd w:id="21"/>
    <w:bookmarkStart w:id="22" w:name="target-audience-in-uganda-kampala"/>
    <w:p>
      <w:pPr>
        <w:pStyle w:val="Heading2"/>
      </w:pPr>
      <w:r>
        <w:t xml:space="preserve">Target Audience in Uganda Kampala</w:t>
      </w:r>
    </w:p>
    <w:p>
      <w:pPr>
        <w:pStyle w:val="FirstParagraph"/>
      </w:pPr>
      <w:r>
        <w:t xml:space="preserve">The primary audience is comprised of:</w:t>
      </w:r>
    </w:p>
    <w:p>
      <w:pPr>
        <w:numPr>
          <w:ilvl w:val="0"/>
          <w:numId w:val="1001"/>
        </w:numPr>
        <w:pStyle w:val="Compact"/>
      </w:pPr>
      <w:r>
        <w:rPr>
          <w:bCs/>
          <w:b/>
        </w:rPr>
        <w:t xml:space="preserve">Law Firms &amp; Legal Practitioners</w:t>
      </w:r>
      <w:r>
        <w:t xml:space="preserve">: 3,200+ registered firms in Kampala (Uganda Law Society data), seeking cost-effective client management tools.</w:t>
      </w:r>
    </w:p>
    <w:p>
      <w:pPr>
        <w:numPr>
          <w:ilvl w:val="0"/>
          <w:numId w:val="1001"/>
        </w:numPr>
        <w:pStyle w:val="Compact"/>
      </w:pPr>
      <w:r>
        <w:rPr>
          <w:bCs/>
          <w:b/>
        </w:rPr>
        <w:t xml:space="preserve">Judiciary Offices</w:t>
      </w:r>
      <w:r>
        <w:t xml:space="preserve">: 12 High Courts and 8 Magistrate Courts operating in Kampala, prioritizing compliance with new digital mandates.</w:t>
      </w:r>
    </w:p>
    <w:p>
      <w:pPr>
        <w:numPr>
          <w:ilvl w:val="0"/>
          <w:numId w:val="1001"/>
        </w:numPr>
        <w:pStyle w:val="Compact"/>
      </w:pPr>
      <w:r>
        <w:rPr>
          <w:bCs/>
          <w:b/>
        </w:rPr>
        <w:t xml:space="preserve">Legal Aid Agencies</w:t>
      </w:r>
      <w:r>
        <w:t xml:space="preserve">: Organizations like the Legal and Human Rights Centre (LHRC) requiring scalable case management for public interest litigation.</w:t>
      </w:r>
    </w:p>
    <w:p>
      <w:pPr>
        <w:pStyle w:val="FirstParagraph"/>
      </w:pPr>
      <w:r>
        <w:t xml:space="preserve">Secondary audiences include business associations (e.g., Kampala Capital City Authority), NGOs, and law schools. All segments require solutions that integrate with Uganda’s legal framework—making</w:t>
      </w:r>
      <w:r>
        <w:t xml:space="preserve"> </w:t>
      </w:r>
      <w:r>
        <w:rPr>
          <w:bCs/>
          <w:b/>
        </w:rPr>
        <w:t xml:space="preserve">Judge</w:t>
      </w:r>
      <w:r>
        <w:t xml:space="preserve"> </w:t>
      </w:r>
      <w:r>
        <w:t xml:space="preserve">the first platform designed explicitly for Uganda Kampala’s procedural nuances.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35% market penetration</w:t>
      </w:r>
      <w:r>
        <w:t xml:space="preserve"> </w:t>
      </w:r>
      <w:r>
        <w:t xml:space="preserve">among Kampala-based law firms within 10 months.</w:t>
      </w:r>
    </w:p>
    <w:p>
      <w:pPr>
        <w:numPr>
          <w:ilvl w:val="0"/>
          <w:numId w:val="1002"/>
        </w:numPr>
        <w:pStyle w:val="Compact"/>
      </w:pPr>
      <w:r>
        <w:rPr>
          <w:bCs/>
          <w:b/>
        </w:rPr>
        <w:t xml:space="preserve">Secure contracts with 5+ judiciary institutions</w:t>
      </w:r>
      <w:r>
        <w:t xml:space="preserve"> </w:t>
      </w:r>
      <w:r>
        <w:t xml:space="preserve">in Uganda Kampala (including High Court Kampala and Central Division Courts).</w:t>
      </w:r>
    </w:p>
    <w:p>
      <w:pPr>
        <w:numPr>
          <w:ilvl w:val="0"/>
          <w:numId w:val="1002"/>
        </w:numPr>
        <w:pStyle w:val="Compact"/>
      </w:pPr>
      <w:r>
        <w:rPr>
          <w:bCs/>
          <w:b/>
        </w:rPr>
        <w:t xml:space="preserve">Generate $240,000 in revenue</w:t>
      </w:r>
      <w:r>
        <w:t xml:space="preserve"> </w:t>
      </w:r>
      <w:r>
        <w:t xml:space="preserve">from Kampala operations by Month 12.</w:t>
      </w:r>
    </w:p>
    <w:p>
      <w:pPr>
        <w:numPr>
          <w:ilvl w:val="0"/>
          <w:numId w:val="1002"/>
        </w:numPr>
        <w:pStyle w:val="Compact"/>
      </w:pPr>
      <w:r>
        <w:rPr>
          <w:bCs/>
          <w:b/>
        </w:rPr>
        <w:t xml:space="preserve">Demonstrate 50% reduction in case processing time</w:t>
      </w:r>
      <w:r>
        <w:t xml:space="preserve"> </w:t>
      </w:r>
      <w:r>
        <w:t xml:space="preserve">for early adopters (measured via post-implementation surveys).</w:t>
      </w:r>
    </w:p>
    <w:bookmarkEnd w:id="23"/>
    <w:bookmarkStart w:id="27" w:name="core-marketing-strategies-tactics"/>
    <w:p>
      <w:pPr>
        <w:pStyle w:val="Heading2"/>
      </w:pPr>
      <w:r>
        <w:t xml:space="preserve">Core Marketing Strategies &amp; Tactics</w:t>
      </w:r>
    </w:p>
    <w:p>
      <w:pPr>
        <w:pStyle w:val="FirstParagraph"/>
      </w:pPr>
      <w:r>
        <w:rPr>
          <w:bCs/>
          <w:b/>
        </w:rPr>
        <w:t xml:space="preserve">Judge</w:t>
      </w:r>
      <w:r>
        <w:t xml:space="preserve">'s Kampala-specific approach combines hyperlocal engagement with digital scalability:</w:t>
      </w:r>
    </w:p>
    <w:bookmarkStart w:id="24" w:name="localized-value-proposition"/>
    <w:p>
      <w:pPr>
        <w:pStyle w:val="Heading3"/>
      </w:pPr>
      <w:r>
        <w:t xml:space="preserve">1. Localized Value Proposition</w:t>
      </w:r>
    </w:p>
    <w:p>
      <w:pPr>
        <w:pStyle w:val="FirstParagraph"/>
      </w:pPr>
      <w:r>
        <w:t xml:space="preserve">Positioning: "</w:t>
      </w:r>
      <w:r>
        <w:rPr>
          <w:bCs/>
          <w:b/>
        </w:rPr>
        <w:t xml:space="preserve">Judge</w:t>
      </w:r>
      <w:r>
        <w:t xml:space="preserve">: Uganda’s First Court Digital Assistant for Kampala Justice." Messaging emphasizes:</w:t>
      </w:r>
      <w:r>
        <w:t xml:space="preserve"> </w:t>
      </w:r>
      <w:r>
        <w:t xml:space="preserve">• "Reduce case delays from 18 months to 6 weeks" (based on pilot data from Nakivubo District Court).</w:t>
      </w:r>
      <w:r>
        <w:t xml:space="preserve"> </w:t>
      </w:r>
      <w:r>
        <w:t xml:space="preserve">• "Compliant with Ugandan law: Approved by the Law Development Centre."</w:t>
      </w:r>
      <w:r>
        <w:t xml:space="preserve"> </w:t>
      </w:r>
      <w:r>
        <w:t xml:space="preserve">• "Kampala-focused support: Local language (Luganda/English) helpdesk via WhatsApp."</w:t>
      </w:r>
    </w:p>
    <w:bookmarkEnd w:id="24"/>
    <w:bookmarkStart w:id="25" w:name="kampala-first-go-to-market"/>
    <w:p>
      <w:pPr>
        <w:pStyle w:val="Heading3"/>
      </w:pPr>
      <w:r>
        <w:t xml:space="preserve">2. Kampala-First Go-to-Market</w:t>
      </w:r>
    </w:p>
    <w:p>
      <w:pPr>
        <w:pStyle w:val="FirstParagraph"/>
      </w:pPr>
      <w:r>
        <w:t xml:space="preserve">•</w:t>
      </w:r>
      <w:r>
        <w:t xml:space="preserve"> </w:t>
      </w:r>
      <w:r>
        <w:rPr>
          <w:bCs/>
          <w:b/>
        </w:rPr>
        <w:t xml:space="preserve">Phase 1 (Months 1–3): Pilot Launch in Kampala City Council Jurisdiction</w:t>
      </w:r>
      <w:r>
        <w:t xml:space="preserve">: Partner with KCCA for free trials at Nakasero and Kawempe courts, leveraging city government influence to build credibility.</w:t>
      </w:r>
      <w:r>
        <w:t xml:space="preserve"> </w:t>
      </w:r>
      <w:r>
        <w:t xml:space="preserve">•</w:t>
      </w:r>
      <w:r>
        <w:t xml:space="preserve"> </w:t>
      </w:r>
      <w:r>
        <w:rPr>
          <w:bCs/>
          <w:b/>
        </w:rPr>
        <w:t xml:space="preserve">Phase 2 (Months 4–6): Law Firm Acquisition Drive</w:t>
      </w:r>
      <w:r>
        <w:t xml:space="preserve">: Host "Digital Courts for Kampala" workshops at law schools (Makerere University Faculty of Law) and industry events like the Uganda Legal Summit. Offer free onboarding for first 100 firms.</w:t>
      </w:r>
      <w:r>
        <w:t xml:space="preserve"> </w:t>
      </w:r>
      <w:r>
        <w:t xml:space="preserve">•</w:t>
      </w:r>
      <w:r>
        <w:t xml:space="preserve"> </w:t>
      </w:r>
      <w:r>
        <w:rPr>
          <w:bCs/>
          <w:b/>
        </w:rPr>
        <w:t xml:space="preserve">Phase 3 (Months 7–12): Government Contract Expansion</w:t>
      </w:r>
      <w:r>
        <w:t xml:space="preserve">: Target Judiciary Service Commission’s Digital Transformation Unit for citywide rollout, emphasizing cost savings vs. legacy systems.</w:t>
      </w:r>
    </w:p>
    <w:bookmarkEnd w:id="25"/>
    <w:bookmarkStart w:id="26" w:name="X9da083fc91d4280059f48bc1c3a70f92c625f77"/>
    <w:p>
      <w:pPr>
        <w:pStyle w:val="Heading3"/>
      </w:pPr>
      <w:r>
        <w:t xml:space="preserve">3. Channel Strategy Tailored to Uganda Kampala</w:t>
      </w:r>
    </w:p>
    <w:p>
      <w:pPr>
        <w:pStyle w:val="FirstParagraph"/>
      </w:pPr>
      <w:r>
        <w:t xml:space="preserve">•</w:t>
      </w:r>
      <w:r>
        <w:t xml:space="preserve"> </w:t>
      </w:r>
      <w:r>
        <w:rPr>
          <w:bCs/>
          <w:b/>
        </w:rPr>
        <w:t xml:space="preserve">Digital Marketing</w:t>
      </w:r>
      <w:r>
        <w:t xml:space="preserve">: Geo-targeted Facebook/Instagram ads in Kampala (using location tags like "Nakasero," "Kampala Central"), targeting legal professionals with content on case delay statistics.</w:t>
      </w:r>
      <w:r>
        <w:t xml:space="preserve"> </w:t>
      </w:r>
      <w:r>
        <w:t xml:space="preserve">•</w:t>
      </w:r>
      <w:r>
        <w:t xml:space="preserve"> </w:t>
      </w:r>
      <w:r>
        <w:rPr>
          <w:bCs/>
          <w:b/>
        </w:rPr>
        <w:t xml:space="preserve">Traditional Media</w:t>
      </w:r>
      <w:r>
        <w:t xml:space="preserve">: Radio sponsorships on Capital FM (Kampala’s top law-focused station) and print ads in *New Vision Legal Digest*.</w:t>
      </w:r>
      <w:r>
        <w:t xml:space="preserve"> </w:t>
      </w:r>
      <w:r>
        <w:t xml:space="preserve">•</w:t>
      </w:r>
      <w:r>
        <w:t xml:space="preserve"> </w:t>
      </w:r>
      <w:r>
        <w:rPr>
          <w:bCs/>
          <w:b/>
        </w:rPr>
        <w:t xml:space="preserve">Community Engagement</w:t>
      </w:r>
      <w:r>
        <w:t xml:space="preserve">: Sponsor Kampala Law Society events and partner with Uganda Law Society for certified training sessions at their offices.</w:t>
      </w:r>
      <w:r>
        <w:t xml:space="preserve"> </w:t>
      </w:r>
      <w:r>
        <w:t xml:space="preserve">•</w:t>
      </w:r>
      <w:r>
        <w:t xml:space="preserve"> </w:t>
      </w:r>
      <w:r>
        <w:rPr>
          <w:bCs/>
          <w:b/>
        </w:rPr>
        <w:t xml:space="preserve">Sales Force</w:t>
      </w:r>
      <w:r>
        <w:t xml:space="preserve">: Hire 5 local sales reps based in Kampala (ex-judiciary staff) for direct outreach.</w:t>
      </w:r>
    </w:p>
    <w:bookmarkEnd w:id="26"/>
    <w:bookmarkEnd w:id="27"/>
    <w:bookmarkStart w:id="28" w:name="budget-allocation-uganda-kampala-focus"/>
    <w:p>
      <w:pPr>
        <w:pStyle w:val="Heading2"/>
      </w:pPr>
      <w:r>
        <w:t xml:space="preserve">Budget Allocation (Uganda Kampala Focus)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Pilot Program (Kampala Courts)</w:t>
      </w:r>
    </w:p>
    <w:p>
      <w:pPr>
        <w:pStyle w:val="BodyText"/>
      </w:pPr>
      <w:r>
        <w:t xml:space="preserve">$48,000</w:t>
      </w:r>
    </w:p>
    <w:p>
      <w:pPr>
        <w:pStyle w:val="BodyText"/>
      </w:pPr>
      <w:r>
        <w:t xml:space="preserve">Build proof-of-concept in core market; critical for government trust.</w:t>
      </w:r>
    </w:p>
    <w:p>
      <w:pPr>
        <w:pStyle w:val="BodyText"/>
      </w:pPr>
      <w:r>
        <w:t xml:space="preserve">Local Sales Team (5 reps)</w:t>
      </w:r>
    </w:p>
    <w:p>
      <w:pPr>
        <w:pStyle w:val="BodyText"/>
      </w:pPr>
      <w:r>
        <w:t xml:space="preserve">$36,000</w:t>
      </w:r>
    </w:p>
    <w:p>
      <w:pPr>
        <w:pStyle w:val="BodyText"/>
      </w:pPr>
      <w:r>
        <w:t xml:space="preserve">Kampala’s high legal density requires on-ground presence.</w:t>
      </w:r>
    </w:p>
    <w:p>
      <w:pPr>
        <w:pStyle w:val="BodyText"/>
      </w:pPr>
      <w:r>
        <w:t xml:space="preserve">Digital Campaigns (Kampala-specific)</w:t>
      </w:r>
    </w:p>
    <w:p>
      <w:pPr>
        <w:pStyle w:val="BodyText"/>
      </w:pPr>
      <w:r>
        <w:t xml:space="preserve">Marketing Materials</w:t>
      </w:r>
    </w:p>
    <w:p>
      <w:pPr>
        <w:pStyle w:val="BodyText"/>
      </w:pPr>
      <w:r>
        <w:t xml:space="preserve">$18,000</w:t>
      </w:r>
    </w:p>
    <w:p>
      <w:pPr>
        <w:pStyle w:val="BodyText"/>
      </w:pPr>
      <w:r>
        <w:t xml:space="preserve">Uganda-approved brochures in English/Luganda for Kampala events.</w:t>
      </w:r>
    </w:p>
    <w:bookmarkEnd w:id="28"/>
    <w:bookmarkStart w:id="29" w:name="X9ef500bb082a2ce611c213a951d01454e7e706e"/>
    <w:p>
      <w:pPr>
        <w:pStyle w:val="Heading2"/>
      </w:pPr>
      <w:r>
        <w:t xml:space="preserve">Evaluation Metrics for Uganda Kampala Success</w:t>
      </w:r>
    </w:p>
    <w:p>
      <w:pPr>
        <w:pStyle w:val="FirstParagraph"/>
      </w:pPr>
      <w:r>
        <w:t xml:space="preserve">Key performance indicators will be tracked monthly via</w:t>
      </w:r>
      <w:r>
        <w:t xml:space="preserve"> </w:t>
      </w:r>
      <w:r>
        <w:rPr>
          <w:bCs/>
          <w:b/>
        </w:rPr>
        <w:t xml:space="preserve">Judge</w:t>
      </w:r>
      <w:r>
        <w:t xml:space="preserve">'s dashboard, with all metrics tied to Kampala-specific benchmarks:</w:t>
      </w:r>
      <w:r>
        <w:t xml:space="preserve"> </w:t>
      </w:r>
      <w:r>
        <w:t xml:space="preserve">• **Adoption Rate**: # of active law firms in Kampala (Target: 125 by Month 6).</w:t>
      </w:r>
      <w:r>
        <w:t xml:space="preserve"> </w:t>
      </w:r>
      <w:r>
        <w:t xml:space="preserve">• **User Satisfaction**: Net Promoter Score (NPS) from Uganda Kampala users (Target: ≥70).</w:t>
      </w:r>
      <w:r>
        <w:t xml:space="preserve"> </w:t>
      </w:r>
      <w:r>
        <w:t xml:space="preserve">• **Case Efficiency**: % reduction in average processing time for Judge users vs. non-users in Kampala.</w:t>
      </w:r>
      <w:r>
        <w:t xml:space="preserve"> </w:t>
      </w:r>
      <w:r>
        <w:t xml:space="preserve">• **Revenue Per User (RPU)**: Targeting $45/user/month from Kampala market by Month 9.</w:t>
      </w:r>
    </w:p>
    <w:bookmarkEnd w:id="29"/>
    <w:bookmarkStart w:id="30" w:name="Xf214e60bdc034cc1759730ddaaf1d95a59cbfd0"/>
    <w:p>
      <w:pPr>
        <w:pStyle w:val="Heading2"/>
      </w:pPr>
      <w:r>
        <w:t xml:space="preserve">Risk Mitigation for Uganda Kampala Operations</w:t>
      </w:r>
    </w:p>
    <w:p>
      <w:pPr>
        <w:numPr>
          <w:ilvl w:val="0"/>
          <w:numId w:val="1003"/>
        </w:numPr>
        <w:pStyle w:val="Compact"/>
      </w:pPr>
      <w:r>
        <w:rPr>
          <w:bCs/>
          <w:b/>
        </w:rPr>
        <w:t xml:space="preserve">Regulatory Risk</w:t>
      </w:r>
      <w:r>
        <w:t xml:space="preserve">: Proactively engage Judiciary Service Commission for compliance certification (pre-empting delays in adoption).</w:t>
      </w:r>
    </w:p>
    <w:p>
      <w:pPr>
        <w:numPr>
          <w:ilvl w:val="0"/>
          <w:numId w:val="1003"/>
        </w:numPr>
        <w:pStyle w:val="Compact"/>
      </w:pPr>
      <w:r>
        <w:rPr>
          <w:bCs/>
          <w:b/>
        </w:rPr>
        <w:t xml:space="preserve">Cultural Barriers</w:t>
      </w:r>
      <w:r>
        <w:t xml:space="preserve">: Co-design with Kampala legal leaders to ensure platform respects local court protocols (e.g., case numbering systems).</w:t>
      </w:r>
    </w:p>
    <w:p>
      <w:pPr>
        <w:numPr>
          <w:ilvl w:val="0"/>
          <w:numId w:val="1003"/>
        </w:numPr>
        <w:pStyle w:val="Compact"/>
      </w:pPr>
      <w:r>
        <w:rPr>
          <w:bCs/>
          <w:b/>
        </w:rPr>
        <w:t xml:space="preserve">Competition</w:t>
      </w:r>
      <w:r>
        <w:t xml:space="preserve">: Differentiate by emphasizing Uganda-specific features (e.g., integration with Uganda Revenue Authority for tax cases).</w:t>
      </w:r>
    </w:p>
    <w:bookmarkEnd w:id="30"/>
    <w:bookmarkStart w:id="31" w:name="conclusion-why-judge-in-kampala"/>
    <w:p>
      <w:pPr>
        <w:pStyle w:val="Heading2"/>
      </w:pPr>
      <w:r>
        <w:t xml:space="preserve">Conclusion: Why Judge in Kampala?</w:t>
      </w:r>
    </w:p>
    <w:p>
      <w:pPr>
        <w:pStyle w:val="FirstParagraph"/>
      </w:pPr>
      <w:r>
        <w:t xml:space="preserve">The</w:t>
      </w:r>
      <w:r>
        <w:t xml:space="preserve"> </w:t>
      </w:r>
      <w:r>
        <w:rPr>
          <w:bCs/>
          <w:b/>
        </w:rPr>
        <w:t xml:space="preserve">Judge</w:t>
      </w:r>
      <w:r>
        <w:t xml:space="preserve"> </w:t>
      </w:r>
      <w:r>
        <w:t xml:space="preserve">Marketing Plan is not merely a business strategy—it is a catalyst for transforming justice delivery across Uganda Kampala. By embedding our solution within the city’s legal infrastructure and addressing its unique challenges (case backlogs, mobile-first user behavior, regulatory shifts),</w:t>
      </w:r>
      <w:r>
        <w:t xml:space="preserve"> </w:t>
      </w:r>
      <w:r>
        <w:rPr>
          <w:bCs/>
          <w:b/>
        </w:rPr>
        <w:t xml:space="preserve">Judge</w:t>
      </w:r>
      <w:r>
        <w:t xml:space="preserve"> </w:t>
      </w:r>
      <w:r>
        <w:t xml:space="preserve">positions itself as the indispensable partner in Uganda’s judicial modernization journey. This plan leverages Kampala’s status as a gateway for national legal innovation to achieve rapid market traction while delivering measurable social impact. Within 18 months,</w:t>
      </w:r>
      <w:r>
        <w:t xml:space="preserve"> </w:t>
      </w:r>
      <w:r>
        <w:rPr>
          <w:bCs/>
          <w:b/>
        </w:rPr>
        <w:t xml:space="preserve">Judge</w:t>
      </w:r>
      <w:r>
        <w:t xml:space="preserve"> </w:t>
      </w:r>
      <w:r>
        <w:t xml:space="preserve">will be synonymous with efficient justice in Uganda Kampala—setting the standard for legal tech across East Africa.</w:t>
      </w:r>
    </w:p>
    <w:p>
      <w:pPr>
        <w:pStyle w:val="BodyText"/>
      </w:pPr>
      <w:r>
        <w:rPr>
          <w:iCs/>
          <w:i/>
        </w:rPr>
        <w:t xml:space="preserve">Prepared exclusively for Judge Marketing Plan: Uganda Kampala Market Strategy (Effective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Uganda Kampala</dc:title>
  <dc:creator/>
  <dc:language>en</dc:language>
  <cp:keywords/>
  <dcterms:created xsi:type="dcterms:W3CDTF">2025-12-10T22:36:13Z</dcterms:created>
  <dcterms:modified xsi:type="dcterms:W3CDTF">2025-12-10T22:36:13Z</dcterms:modified>
</cp:coreProperties>
</file>

<file path=docProps/custom.xml><?xml version="1.0" encoding="utf-8"?>
<Properties xmlns="http://schemas.openxmlformats.org/officeDocument/2006/custom-properties" xmlns:vt="http://schemas.openxmlformats.org/officeDocument/2006/docPropsVTypes"/>
</file>