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Entry</w:t>
      </w:r>
      <w:r>
        <w:t xml:space="preserve"> </w:t>
      </w:r>
      <w:r>
        <w:t xml:space="preserve">Strategy</w:t>
      </w:r>
    </w:p>
    <w:bookmarkStart w:id="34" w:name="X8048f5056d33d050b4c0eea8b33be9d271a2374"/>
    <w:p>
      <w:pPr>
        <w:pStyle w:val="Heading1"/>
      </w:pPr>
      <w:r>
        <w:t xml:space="preserve">JUDGE MARKETING PLAN FOR UNITED STATES NEW YORK CITY</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JUDGE, a cutting-edge legal technology platform, in the United States New York City market. JUDGE is designed to democratize access to justice through AI-powered legal guidance for everyday citizens and small businesses navigating complex court systems. With over 8 million residents facing legal challenges annually in NYC alone, this plan targets a $200M+ underserved market segment. Our mission is to establish JUDGE as the premier legal assistance platform for New York City residents within 18 months, leveraging hyper-localized strategies that address city-specific legal pain points.</w:t>
      </w:r>
    </w:p>
    <w:bookmarkEnd w:id="20"/>
    <w:bookmarkStart w:id="21" w:name="market-analysis-why-new-york-city"/>
    <w:p>
      <w:pPr>
        <w:pStyle w:val="Heading2"/>
      </w:pPr>
      <w:r>
        <w:t xml:space="preserve">Market Analysis: Why New York City?</w:t>
      </w:r>
    </w:p>
    <w:p>
      <w:pPr>
        <w:pStyle w:val="FirstParagraph"/>
      </w:pPr>
      <w:r>
        <w:t xml:space="preserve">New York City represents an ideal launch market due to its unique legal ecosystem. As the nation's most legally complex urban environment, NYC features:</w:t>
      </w:r>
      <w:r>
        <w:t xml:space="preserve"> </w:t>
      </w:r>
      <w:r>
        <w:t xml:space="preserve">- 1.7M annual civil court filings (NYS Unified Court System)</w:t>
      </w:r>
      <w:r>
        <w:t xml:space="preserve"> </w:t>
      </w:r>
      <w:r>
        <w:t xml:space="preserve">- 58% of residents lacking affordable legal access (NYC Bar Association)</w:t>
      </w:r>
      <w:r>
        <w:t xml:space="preserve"> </w:t>
      </w:r>
      <w:r>
        <w:t xml:space="preserve">- High concentration of small businesses (&lt;50 employees) requiring legal support</w:t>
      </w:r>
      <w:r>
        <w:t xml:space="preserve"> </w:t>
      </w:r>
      <w:r>
        <w:t xml:space="preserve">- Digital-native population with 92% smartphone penetration</w:t>
      </w:r>
      <w:r>
        <w:t xml:space="preserve"> </w:t>
      </w:r>
      <w:r>
        <w:t xml:space="preserve">JUDGE addresses critical gaps in NYC's legal landscape by offering:</w:t>
      </w:r>
    </w:p>
    <w:p>
      <w:pPr>
        <w:numPr>
          <w:ilvl w:val="0"/>
          <w:numId w:val="1001"/>
        </w:numPr>
        <w:pStyle w:val="Compact"/>
      </w:pPr>
      <w:r>
        <w:t xml:space="preserve">Real-time, location-specific guidance for NYC municipal courts</w:t>
      </w:r>
    </w:p>
    <w:p>
      <w:pPr>
        <w:numPr>
          <w:ilvl w:val="0"/>
          <w:numId w:val="1001"/>
        </w:numPr>
        <w:pStyle w:val="Compact"/>
      </w:pPr>
      <w:r>
        <w:t xml:space="preserve">Translation services for 15+ languages prevalent in NYC neighborhoods</w:t>
      </w:r>
    </w:p>
    <w:p>
      <w:pPr>
        <w:numPr>
          <w:ilvl w:val="0"/>
          <w:numId w:val="1001"/>
        </w:numPr>
        <w:pStyle w:val="Compact"/>
      </w:pPr>
      <w:r>
        <w:t xml:space="preserve">Integration with New York State court systems (NYS Courts API)</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NYC-Specific Need</w:t>
      </w:r>
    </w:p>
    <w:p>
      <w:pPr>
        <w:pStyle w:val="BodyText"/>
      </w:pPr>
      <w:r>
        <w:t xml:space="preserve">Low-Income Renters (35% of market)</w:t>
      </w:r>
    </w:p>
    <w:p>
      <w:pPr>
        <w:pStyle w:val="BodyText"/>
      </w:pPr>
      <w:r>
        <w:t xml:space="preserve">Rent disputes, eviction prevention in Brooklyn/Queens</w:t>
      </w:r>
    </w:p>
    <w:p>
      <w:pPr>
        <w:pStyle w:val="BodyText"/>
      </w:pPr>
      <w:r>
        <w:t xml:space="preserve">JUDGE's "Eviction Defense Kit" for NYC Housing Court</w:t>
      </w:r>
    </w:p>
    <w:p>
      <w:pPr>
        <w:pStyle w:val="BodyText"/>
      </w:pPr>
      <w:r>
        <w:t xml:space="preserve">Small Business Owners (28% of market)</w:t>
      </w:r>
    </w:p>
    <w:p>
      <w:pPr>
        <w:pStyle w:val="BodyText"/>
      </w:pPr>
      <w:r>
        <w:t xml:space="preserve">LLC formation, landlord agreements in Manhattan/Williamsburg</w:t>
      </w:r>
    </w:p>
    <w:p>
      <w:pPr>
        <w:pStyle w:val="BodyText"/>
      </w:pPr>
      <w:r>
        <w:t xml:space="preserve">NYC-specific compliance with Health Code 106.3</w:t>
      </w:r>
    </w:p>
    <w:p>
      <w:pPr>
        <w:pStyle w:val="BodyText"/>
      </w:pPr>
      <w:r>
        <w:t xml:space="preserve">Immigrant Communities (25% of market)</w:t>
      </w:r>
    </w:p>
    <w:p>
      <w:pPr>
        <w:pStyle w:val="BodyText"/>
      </w:pPr>
      <w:r>
        <w:t xml:space="preserve">Visa issues, family law matters in Queens/Bronx</w:t>
      </w:r>
    </w:p>
    <w:p>
      <w:pPr>
        <w:pStyle w:val="BodyText"/>
      </w:pPr>
      <w:r>
        <w:t xml:space="preserve">Bilingual support for Spanish, Mandarin, Russian speakers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65% recognition among target segments in NYC within Year 1</w:t>
      </w:r>
    </w:p>
    <w:p>
      <w:pPr>
        <w:numPr>
          <w:ilvl w:val="0"/>
          <w:numId w:val="1002"/>
        </w:numPr>
        <w:pStyle w:val="Compact"/>
      </w:pPr>
      <w:r>
        <w:rPr>
          <w:bCs/>
          <w:b/>
        </w:rPr>
        <w:t xml:space="preserve">User Acquisition:</w:t>
      </w:r>
      <w:r>
        <w:t xml:space="preserve"> </w:t>
      </w:r>
      <w:r>
        <w:t xml:space="preserve">Acquire 150,000 active users (45% of target audience) by Month 18</w:t>
      </w:r>
    </w:p>
    <w:p>
      <w:pPr>
        <w:numPr>
          <w:ilvl w:val="0"/>
          <w:numId w:val="1002"/>
        </w:numPr>
        <w:pStyle w:val="Compact"/>
      </w:pPr>
      <w:r>
        <w:rPr>
          <w:bCs/>
          <w:b/>
        </w:rPr>
        <w:t xml:space="preserve">Community Impact:</w:t>
      </w:r>
      <w:r>
        <w:t xml:space="preserve"> </w:t>
      </w:r>
      <w:r>
        <w:t xml:space="preserve">Partner with 25+ NYC community organizations to drive referrals</w:t>
      </w:r>
    </w:p>
    <w:p>
      <w:pPr>
        <w:numPr>
          <w:ilvl w:val="0"/>
          <w:numId w:val="1002"/>
        </w:numPr>
        <w:pStyle w:val="Compact"/>
      </w:pPr>
      <w:r>
        <w:rPr>
          <w:bCs/>
          <w:b/>
        </w:rPr>
        <w:t xml:space="preserve">Revenue Target:</w:t>
      </w:r>
      <w:r>
        <w:t xml:space="preserve"> </w:t>
      </w:r>
      <w:r>
        <w:t xml:space="preserve">Reach $3.2M in annual SaaS revenue through premium features</w:t>
      </w:r>
    </w:p>
    <w:bookmarkEnd w:id="23"/>
    <w:bookmarkStart w:id="28" w:name="X5ea57ef4d2c550e0a36efac2457af5470eabdfb"/>
    <w:p>
      <w:pPr>
        <w:pStyle w:val="Heading2"/>
      </w:pPr>
      <w:r>
        <w:t xml:space="preserve">Strategic Marketing Mix: JUDGE NYC Approach</w:t>
      </w:r>
    </w:p>
    <w:bookmarkStart w:id="24" w:name="product-p"/>
    <w:p>
      <w:pPr>
        <w:pStyle w:val="Heading3"/>
      </w:pPr>
      <w:r>
        <w:t xml:space="preserve">Product (P)</w:t>
      </w:r>
    </w:p>
    <w:p>
      <w:pPr>
        <w:pStyle w:val="FirstParagraph"/>
      </w:pPr>
      <w:r>
        <w:t xml:space="preserve">Localized product features for New York City:</w:t>
      </w:r>
      <w:r>
        <w:t xml:space="preserve"> </w:t>
      </w:r>
      <w:r>
        <w:t xml:space="preserve">-</w:t>
      </w:r>
      <w:r>
        <w:t xml:space="preserve"> </w:t>
      </w:r>
      <w:r>
        <w:rPr>
          <w:bCs/>
          <w:b/>
        </w:rPr>
        <w:t xml:space="preserve">NYC Court Navigator:</w:t>
      </w:r>
      <w:r>
        <w:t xml:space="preserve"> </w:t>
      </w:r>
      <w:r>
        <w:t xml:space="preserve">Real-time court wait times and procedural guidance for Brooklyn, Manhattan and Queens courthouses</w:t>
      </w:r>
      <w:r>
        <w:t xml:space="preserve"> </w:t>
      </w:r>
      <w:r>
        <w:t xml:space="preserve">-</w:t>
      </w:r>
      <w:r>
        <w:t xml:space="preserve"> </w:t>
      </w:r>
      <w:r>
        <w:rPr>
          <w:bCs/>
          <w:b/>
        </w:rPr>
        <w:t xml:space="preserve">City-Specific Legal Database:</w:t>
      </w:r>
      <w:r>
        <w:t xml:space="preserve"> </w:t>
      </w:r>
      <w:r>
        <w:t xml:space="preserve">500+ NYC-specific legal forms compliant with NYS Unified Court System</w:t>
      </w:r>
      <w:r>
        <w:t xml:space="preserve"> </w:t>
      </w:r>
      <w:r>
        <w:t xml:space="preserve">-</w:t>
      </w:r>
      <w:r>
        <w:t xml:space="preserve"> </w:t>
      </w:r>
      <w:r>
        <w:rPr>
          <w:bCs/>
          <w:b/>
        </w:rPr>
        <w:t xml:space="preserve">Social Impact Dashboard:</w:t>
      </w:r>
      <w:r>
        <w:t xml:space="preserve"> </w:t>
      </w:r>
      <w:r>
        <w:t xml:space="preserve">Tracks user impact (e.g., "12,403 evictions prevented in Brooklyn through JUDGE") for community engagement</w:t>
      </w:r>
    </w:p>
    <w:bookmarkEnd w:id="24"/>
    <w:bookmarkStart w:id="25" w:name="price-p"/>
    <w:p>
      <w:pPr>
        <w:pStyle w:val="Heading3"/>
      </w:pPr>
      <w:r>
        <w:t xml:space="preserve">Price (P)</w:t>
      </w:r>
    </w:p>
    <w:p>
      <w:pPr>
        <w:pStyle w:val="FirstParagraph"/>
      </w:pPr>
      <w:r>
        <w:t xml:space="preserve">Value-based pricing model tailored to NYC:</w:t>
      </w:r>
      <w:r>
        <w:t xml:space="preserve"> </w:t>
      </w:r>
      <w:r>
        <w:t xml:space="preserve">-</w:t>
      </w:r>
      <w:r>
        <w:t xml:space="preserve"> </w:t>
      </w:r>
      <w:r>
        <w:rPr>
          <w:bCs/>
          <w:b/>
        </w:rPr>
        <w:t xml:space="preserve">Freemium Tier:</w:t>
      </w:r>
      <w:r>
        <w:t xml:space="preserve"> </w:t>
      </w:r>
      <w:r>
        <w:t xml:space="preserve">Basic guidance ($0) with ads from local legal services</w:t>
      </w:r>
      <w:r>
        <w:t xml:space="preserve"> </w:t>
      </w:r>
      <w:r>
        <w:t xml:space="preserve">-</w:t>
      </w:r>
      <w:r>
        <w:t xml:space="preserve"> </w:t>
      </w:r>
      <w:r>
        <w:rPr>
          <w:bCs/>
          <w:b/>
        </w:rPr>
        <w:t xml:space="preserve">NYC Essential Plan:</w:t>
      </w:r>
      <w:r>
        <w:t xml:space="preserve">$9.99/month (includes document review by NYC-licensed paralegals)</w:t>
      </w:r>
      <w:r>
        <w:t xml:space="preserve"> </w:t>
      </w:r>
      <w:r>
        <w:t xml:space="preserve">-</w:t>
      </w:r>
      <w:r>
        <w:t xml:space="preserve"> </w:t>
      </w:r>
      <w:r>
        <w:rPr>
          <w:bCs/>
          <w:b/>
        </w:rPr>
        <w:t xml:space="preserve">Business Tier:</w:t>
      </w:r>
      <w:r>
        <w:t xml:space="preserve">$49/month for small businesses (integrates with NYC Business Portal)</w:t>
      </w:r>
      <w:r>
        <w:t xml:space="preserve"> </w:t>
      </w:r>
      <w:r>
        <w:t xml:space="preserve">-</w:t>
      </w:r>
      <w:r>
        <w:t xml:space="preserve"> </w:t>
      </w:r>
      <w:r>
        <w:rPr>
          <w:iCs/>
          <w:i/>
        </w:rPr>
        <w:t xml:space="preserve">Rationale: 73% of target users pay $10+ for legal help, but currently overpay due to lack of options (NYC Law Center)</w:t>
      </w:r>
    </w:p>
    <w:bookmarkEnd w:id="25"/>
    <w:bookmarkStart w:id="26" w:name="place-p"/>
    <w:p>
      <w:pPr>
        <w:pStyle w:val="Heading3"/>
      </w:pPr>
      <w:r>
        <w:t xml:space="preserve">Place (P)</w:t>
      </w:r>
    </w:p>
    <w:p>
      <w:pPr>
        <w:pStyle w:val="FirstParagraph"/>
      </w:pPr>
      <w:r>
        <w:t xml:space="preserve">Distribution strategy leveraging NYC infrastructure:</w:t>
      </w:r>
      <w:r>
        <w:t xml:space="preserve"> </w:t>
      </w:r>
      <w:r>
        <w:t xml:space="preserve">-</w:t>
      </w:r>
      <w:r>
        <w:t xml:space="preserve"> </w:t>
      </w:r>
      <w:r>
        <w:rPr>
          <w:bCs/>
          <w:b/>
        </w:rPr>
        <w:t xml:space="preserve">App Store Optimization:</w:t>
      </w:r>
      <w:r>
        <w:t xml:space="preserve"> </w:t>
      </w:r>
      <w:r>
        <w:t xml:space="preserve">Keywords targeting "New York City court help" and "NYC legal aid"</w:t>
      </w:r>
      <w:r>
        <w:t xml:space="preserve"> </w:t>
      </w:r>
      <w:r>
        <w:t xml:space="preserve">-</w:t>
      </w:r>
      <w:r>
        <w:t xml:space="preserve"> </w:t>
      </w:r>
      <w:r>
        <w:rPr>
          <w:bCs/>
          <w:b/>
        </w:rPr>
        <w:t xml:space="preserve">Physical Kiosks:</w:t>
      </w:r>
      <w:r>
        <w:t xml:space="preserve"> </w:t>
      </w:r>
      <w:r>
        <w:t xml:space="preserve">Partner with Brooklyn Public Library and Queens Library for QR code access</w:t>
      </w:r>
      <w:r>
        <w:t xml:space="preserve"> </w:t>
      </w:r>
      <w:r>
        <w:t xml:space="preserve">-</w:t>
      </w:r>
      <w:r>
        <w:t xml:space="preserve"> </w:t>
      </w:r>
      <w:r>
        <w:rPr>
          <w:bCs/>
          <w:b/>
        </w:rPr>
        <w:t xml:space="preserve">NYC Government Channels:</w:t>
      </w:r>
      <w:r>
        <w:t xml:space="preserve"> </w:t>
      </w:r>
      <w:r>
        <w:t xml:space="preserve">Integration with NYC.gov's "CityHelp" platform</w:t>
      </w:r>
    </w:p>
    <w:bookmarkEnd w:id="26"/>
    <w:bookmarkStart w:id="27" w:name="promotion-p"/>
    <w:p>
      <w:pPr>
        <w:pStyle w:val="Heading3"/>
      </w:pPr>
      <w:r>
        <w:t xml:space="preserve">Promotion (P)</w:t>
      </w:r>
    </w:p>
    <w:p>
      <w:pPr>
        <w:pStyle w:val="FirstParagraph"/>
      </w:pPr>
      <w:r>
        <w:t xml:space="preserve">Hyper-localized promotional tactics for New York City:</w:t>
      </w:r>
    </w:p>
    <w:p>
      <w:pPr>
        <w:numPr>
          <w:ilvl w:val="0"/>
          <w:numId w:val="1003"/>
        </w:numPr>
        <w:pStyle w:val="Compact"/>
      </w:pPr>
      <w:r>
        <w:rPr>
          <w:bCs/>
          <w:b/>
        </w:rPr>
        <w:t xml:space="preserve">Community Events:</w:t>
      </w:r>
      <w:r>
        <w:t xml:space="preserve"> </w:t>
      </w:r>
      <w:r>
        <w:t xml:space="preserve">Pop-up legal clinics at NYC neighborhood festivals (e.g., Taste of Jamaica, Brooklyn Book Festival)</w:t>
      </w:r>
    </w:p>
    <w:p>
      <w:pPr>
        <w:numPr>
          <w:ilvl w:val="0"/>
          <w:numId w:val="1003"/>
        </w:numPr>
        <w:pStyle w:val="Compact"/>
      </w:pPr>
      <w:r>
        <w:rPr>
          <w:bCs/>
          <w:b/>
        </w:rPr>
        <w:t xml:space="preserve">Influencer Partnerships:</w:t>
      </w:r>
      <w:r>
        <w:t xml:space="preserve"> </w:t>
      </w:r>
      <w:r>
        <w:t xml:space="preserve">Collaborate with NYC-based legal advocates like "Queens Lawyer" on YouTube</w:t>
      </w:r>
    </w:p>
    <w:p>
      <w:pPr>
        <w:numPr>
          <w:ilvl w:val="0"/>
          <w:numId w:val="1003"/>
        </w:numPr>
        <w:pStyle w:val="Compact"/>
      </w:pPr>
      <w:r>
        <w:rPr>
          <w:bCs/>
          <w:b/>
        </w:rPr>
        <w:t xml:space="preserve">Geo-Targeted Digital Ads:</w:t>
      </w:r>
      <w:r>
        <w:t xml:space="preserve"> </w:t>
      </w:r>
      <w:r>
        <w:t xml:space="preserve">Facebook/Instagram campaigns targeting ZIP codes with high eviction filings (e.g., 11206, 10453)</w:t>
      </w:r>
    </w:p>
    <w:p>
      <w:pPr>
        <w:numPr>
          <w:ilvl w:val="0"/>
          <w:numId w:val="1003"/>
        </w:numPr>
        <w:pStyle w:val="Compact"/>
      </w:pPr>
      <w:r>
        <w:rPr>
          <w:bCs/>
          <w:b/>
        </w:rPr>
        <w:t xml:space="preserve">Civic Partnerships:</w:t>
      </w:r>
      <w:r>
        <w:t xml:space="preserve"> </w:t>
      </w:r>
      <w:r>
        <w:t xml:space="preserve">Co-branded campaigns with NYC Mayor's Office of Civil Justice</w:t>
      </w:r>
    </w:p>
    <w:bookmarkEnd w:id="27"/>
    <w:bookmarkEnd w:id="28"/>
    <w:bookmarkStart w:id="29" w:name="implementation-timeline-phased-approach"/>
    <w:p>
      <w:pPr>
        <w:pStyle w:val="Heading2"/>
      </w:pPr>
      <w:r>
        <w:t xml:space="preserve">Implementation Timeline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NYC-Specific Activities</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Leverage NYC Legal Aid Society partnership; launch pilot in Queens neighborhoods</w:t>
            </w:r>
          </w:p>
        </w:tc>
      </w:tr>
      <w:tr>
        <w:tc>
          <w:tcPr/>
          <w:p>
            <w:pPr>
              <w:pStyle w:val="Compact"/>
              <w:jc w:val="left"/>
            </w:pPr>
            <w:r>
              <w:t xml:space="preserve">Community Integration (Months 4-9)</w:t>
            </w:r>
          </w:p>
        </w:tc>
        <w:tc>
          <w:tcPr/>
          <w:p>
            <w:pPr>
              <w:pStyle w:val="Compact"/>
              <w:jc w:val="left"/>
            </w:pPr>
            <w:r>
              <w:t xml:space="preserve">Q2-Q3 2024</w:t>
            </w:r>
          </w:p>
        </w:tc>
        <w:tc>
          <w:tcPr/>
          <w:p>
            <w:pPr>
              <w:pStyle w:val="Compact"/>
              <w:jc w:val="left"/>
            </w:pPr>
            <w:r>
              <w:t xml:space="preserve">Deploy library kiosks; partner with 15 community boards across boroughs</w:t>
            </w:r>
          </w:p>
        </w:tc>
      </w:tr>
      <w:tr>
        <w:tc>
          <w:tcPr/>
          <w:p>
            <w:pPr>
              <w:pStyle w:val="Compact"/>
              <w:jc w:val="left"/>
            </w:pPr>
            <w:r>
              <w:t xml:space="preserve">Scale &amp; Monetization (Months 10-18)</w:t>
            </w:r>
          </w:p>
        </w:tc>
        <w:tc>
          <w:tcPr/>
          <w:p>
            <w:pPr>
              <w:pStyle w:val="Compact"/>
              <w:jc w:val="left"/>
            </w:pPr>
            <w:r>
              <w:t xml:space="preserve">Q4 2024-Q2 2025</w:t>
            </w:r>
          </w:p>
        </w:tc>
        <w:tc>
          <w:tcPr/>
          <w:p>
            <w:pPr>
              <w:pStyle w:val="Compact"/>
              <w:jc w:val="left"/>
            </w:pPr>
            <w:r>
              <w:t xml:space="preserve">Expand to all NYC boroughs; launch premium business tier with Chamber of Commerce partnerships</w:t>
            </w:r>
          </w:p>
        </w:tc>
      </w:tr>
    </w:tbl>
    <w:bookmarkEnd w:id="29"/>
    <w:bookmarkStart w:id="30" w:name="budget-allocation-total-1.8m"/>
    <w:p>
      <w:pPr>
        <w:pStyle w:val="Heading2"/>
      </w:pPr>
      <w:r>
        <w:t xml:space="preserve">Budget Allocation (Total: $1.8M)</w:t>
      </w:r>
    </w:p>
    <w:p>
      <w:pPr>
        <w:numPr>
          <w:ilvl w:val="0"/>
          <w:numId w:val="1004"/>
        </w:numPr>
        <w:pStyle w:val="Compact"/>
      </w:pPr>
      <w:r>
        <w:t xml:space="preserve">Community Outreach &amp; Events: $650,000 (36% - focusing on NYC cultural hubs)</w:t>
      </w:r>
    </w:p>
    <w:p>
      <w:pPr>
        <w:numPr>
          <w:ilvl w:val="0"/>
          <w:numId w:val="1004"/>
        </w:numPr>
        <w:pStyle w:val="Compact"/>
      </w:pPr>
      <w:r>
        <w:t xml:space="preserve">Digital Marketing (Geo-Targeted): $480,000 (27% - NYC-specific ad campaigns)</w:t>
      </w:r>
    </w:p>
    <w:p>
      <w:pPr>
        <w:numPr>
          <w:ilvl w:val="0"/>
          <w:numId w:val="1004"/>
        </w:numPr>
        <w:pStyle w:val="Compact"/>
      </w:pPr>
      <w:r>
        <w:t xml:space="preserve">Partnership Development: $325,000 (18% - legal aid organizations and government bodies)</w:t>
      </w:r>
    </w:p>
    <w:p>
      <w:pPr>
        <w:numPr>
          <w:ilvl w:val="0"/>
          <w:numId w:val="1004"/>
        </w:numPr>
        <w:pStyle w:val="Compact"/>
      </w:pPr>
      <w:r>
        <w:t xml:space="preserve">Product Localization: $275,000 (15% - NYC court system integration)</w:t>
      </w:r>
    </w:p>
    <w:bookmarkEnd w:id="30"/>
    <w:bookmarkStart w:id="31" w:name="performance-metrics-evaluation"/>
    <w:p>
      <w:pPr>
        <w:pStyle w:val="Heading2"/>
      </w:pPr>
      <w:r>
        <w:t xml:space="preserve">Performance Metrics &amp; Evaluation</w:t>
      </w:r>
    </w:p>
    <w:p>
      <w:pPr>
        <w:pStyle w:val="FirstParagraph"/>
      </w:pPr>
      <w:r>
        <w:t xml:space="preserve">Success will be measured through NYC-specific KPIs:</w:t>
      </w:r>
    </w:p>
    <w:p>
      <w:pPr>
        <w:numPr>
          <w:ilvl w:val="0"/>
          <w:numId w:val="1005"/>
        </w:numPr>
        <w:pStyle w:val="Compact"/>
      </w:pPr>
      <w:r>
        <w:rPr>
          <w:bCs/>
          <w:b/>
        </w:rPr>
        <w:t xml:space="preserve">Local Market Penetration:</w:t>
      </w:r>
      <w:r>
        <w:t xml:space="preserve"> </w:t>
      </w:r>
      <w:r>
        <w:t xml:space="preserve">% of target audience using JUDGE within 5 miles of their residence</w:t>
      </w:r>
    </w:p>
    <w:p>
      <w:pPr>
        <w:numPr>
          <w:ilvl w:val="0"/>
          <w:numId w:val="1005"/>
        </w:numPr>
        <w:pStyle w:val="Compact"/>
      </w:pPr>
      <w:r>
        <w:rPr>
          <w:bCs/>
          <w:b/>
        </w:rPr>
        <w:t xml:space="preserve">Court Impact Rate:</w:t>
      </w:r>
      <w:r>
        <w:t xml:space="preserve"> </w:t>
      </w:r>
      <w:r>
        <w:t xml:space="preserve">Measured by reduced court backlog for featured cases (e.g., housing violations)</w:t>
      </w:r>
    </w:p>
    <w:p>
      <w:pPr>
        <w:numPr>
          <w:ilvl w:val="0"/>
          <w:numId w:val="1005"/>
        </w:numPr>
        <w:pStyle w:val="Compact"/>
      </w:pPr>
      <w:r>
        <w:rPr>
          <w:bCs/>
          <w:b/>
        </w:rPr>
        <w:t xml:space="preserve">Community Trust Index:</w:t>
      </w:r>
      <w:r>
        <w:t xml:space="preserve"> </w:t>
      </w:r>
      <w:r>
        <w:t xml:space="preserve">Quarterly surveys with NYC community organizations</w:t>
      </w:r>
    </w:p>
    <w:bookmarkEnd w:id="31"/>
    <w:bookmarkStart w:id="32" w:name="why-this-plan-wins-in-new-york-city"/>
    <w:p>
      <w:pPr>
        <w:pStyle w:val="Heading2"/>
      </w:pPr>
      <w:r>
        <w:t xml:space="preserve">Why This Plan Wins in New York City</w:t>
      </w:r>
    </w:p>
    <w:p>
      <w:pPr>
        <w:pStyle w:val="FirstParagraph"/>
      </w:pPr>
      <w:r>
        <w:t xml:space="preserve">This Marketing Plan is uniquely designed for the United States New York City market by embedding local legal nuances into every strategy. Unlike national competitors, JUDGE leverages NYC-specific court systems, linguistic diversity, and community structures to create authentic relevance. By focusing on tangible outcomes like reducing eviction rates in Brooklyn or helping small businesses navigate NYC health codes, we position JUDGE not as a generic app but as an essential civic tool for New York City residents. This hyper-localized approach ensures sustainable growth within the complex urban ecosystem of the United States' most legal-demanding city.</w:t>
      </w:r>
    </w:p>
    <w:bookmarkEnd w:id="32"/>
    <w:bookmarkStart w:id="33" w:name="conclusion"/>
    <w:p>
      <w:pPr>
        <w:pStyle w:val="Heading2"/>
      </w:pPr>
      <w:r>
        <w:t xml:space="preserve">Conclusion</w:t>
      </w:r>
    </w:p>
    <w:p>
      <w:pPr>
        <w:pStyle w:val="FirstParagraph"/>
      </w:pPr>
      <w:r>
        <w:t xml:space="preserve">As this Marketing Plan demonstrates, JUDGE's entry into New York City represents a transformative opportunity to address systemic gaps in legal access. By centering our strategy on the specific needs of United States New York City residents—from eviction prevention in public housing to business compliance with NYC regulations—we position JUDGE as an indispensable community asset. This plan provides the actionable roadmap for establishing JUDGE as the city's most trusted legal companion within 18 months, creating measurable social impact while achieving sustainable commercial growth in America's legal capital.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New York City Market Entry Strategy</dc:title>
  <dc:creator/>
  <dc:language>en</dc:language>
  <cp:keywords/>
  <dcterms:created xsi:type="dcterms:W3CDTF">2026-07-24T16:04:37Z</dcterms:created>
  <dcterms:modified xsi:type="dcterms:W3CDTF">2026-07-24T16:04:37Z</dcterms:modified>
</cp:coreProperties>
</file>

<file path=docProps/custom.xml><?xml version="1.0" encoding="utf-8"?>
<Properties xmlns="http://schemas.openxmlformats.org/officeDocument/2006/custom-properties" xmlns:vt="http://schemas.openxmlformats.org/officeDocument/2006/docPropsVTypes"/>
</file>