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3eb80dc0157ca183769831f2d2b26edac4d003"/>
    <w:p>
      <w:pPr>
        <w:pStyle w:val="Heading1"/>
      </w:pPr>
      <w:r>
        <w:t xml:space="preserve">Comprehensive Marketing Plan for Laboratory Technician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Laboratory Technicians for the healthcare sector in Argentina Buenos Aires. With Buenos Aires serving as the nation's medical hub housing over 300 hospitals, 5,000+ clinics, and major pharmaceutical R&amp;D centers, demand for skilled Laboratory Technicians has surged by 18% annually (2023 Argentine Health Ministry Data). This plan addresses critical talent shortages exacerbated by Argentina's economic volatility through targeted recruitment strategies tailored to local labor market dynamics. Our goal is to position key healthcare institutions as preferred employers for Laboratory Technician professionals across Buenos Aires, ensuring quality patient care while navigating Argentina's unique employment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distinct opportunities and challenges for Laboratory Technician recruitment. The city accounts for 35% of Argentina's diagnostic laboratory capacity, yet faces a 27% vacancy rate in technical roles due to inflation-driven salary disparities (Central Bank of Argentina, Q1 2024). Crucially, Argentine labor law mandates competitive compensation packages with regular cost-of-living adjustments – a factor we will emphasize in our recruitment messaging. The healthcare sector is also undergoing digital transformation with new AI-driven lab systems requiring technicians with updated skill sets. Furthermore, Buenos Aires' university ecosystem (including University of Buenos Aires and National University of La Plata) produces 1,200+ lab tech graduates annually – a talent pool we will strategically tap through university partnerships.</w:t>
      </w:r>
    </w:p>
    <w:bookmarkEnd w:id="21"/>
    <w:bookmarkStart w:id="22" w:name="target-audience-segmentation"/>
    <w:p>
      <w:pPr>
        <w:pStyle w:val="Heading2"/>
      </w:pPr>
      <w:r>
        <w:t xml:space="preserve">Target Audience Segmentation</w:t>
      </w:r>
    </w:p>
    <w:p>
      <w:pPr>
        <w:pStyle w:val="FirstParagraph"/>
      </w:pPr>
      <w:r>
        <w:t xml:space="preserve">We segment target candidates into three priority groups:</w:t>
      </w:r>
    </w:p>
    <w:p>
      <w:pPr>
        <w:numPr>
          <w:ilvl w:val="0"/>
          <w:numId w:val="1001"/>
        </w:numPr>
        <w:pStyle w:val="Compact"/>
      </w:pPr>
      <w:r>
        <w:rPr>
          <w:bCs/>
          <w:b/>
        </w:rPr>
        <w:t xml:space="preserve">Experienced Professionals (5+ years):</w:t>
      </w:r>
      <w:r>
        <w:t xml:space="preserve"> </w:t>
      </w:r>
      <w:r>
        <w:t xml:space="preserve">Current technicians in Buenos Aires-area hospitals seeking better compensation or career progression. Focus: Competitive salary packages exceeding national averages (targeting 25% above INDEC inflation index) and clear promotion pathways.</w:t>
      </w:r>
    </w:p>
    <w:p>
      <w:pPr>
        <w:numPr>
          <w:ilvl w:val="0"/>
          <w:numId w:val="1001"/>
        </w:numPr>
        <w:pStyle w:val="Compact"/>
      </w:pPr>
      <w:r>
        <w:rPr>
          <w:bCs/>
          <w:b/>
        </w:rPr>
        <w:t xml:space="preserve">New Graduates:</w:t>
      </w:r>
      <w:r>
        <w:t xml:space="preserve"> </w:t>
      </w:r>
      <w:r>
        <w:t xml:space="preserve">Recent graduates from Buenos Aires medical technology programs. Focus: Training pathways with tuition reimbursement and certification support, addressing Argentina's high youth unemployment (17.3%) in technical fields.</w:t>
      </w:r>
    </w:p>
    <w:p>
      <w:pPr>
        <w:numPr>
          <w:ilvl w:val="0"/>
          <w:numId w:val="1001"/>
        </w:numPr>
        <w:pStyle w:val="Compact"/>
      </w:pPr>
      <w:r>
        <w:rPr>
          <w:bCs/>
          <w:b/>
        </w:rPr>
        <w:t xml:space="preserve">International Candidates:</w:t>
      </w:r>
      <w:r>
        <w:t xml:space="preserve"> </w:t>
      </w:r>
      <w:r>
        <w:t xml:space="preserve">Argentine expats with international lab experience returning to Buenos Aires. Focus: Relocation assistance packages and cultural integration support, leveraging Argentina's 20% growth in repatriated healthcare professionals (2023).</w:t>
      </w:r>
    </w:p>
    <w:bookmarkEnd w:id="22"/>
    <w:bookmarkStart w:id="23" w:name="unique-value-proposition"/>
    <w:p>
      <w:pPr>
        <w:pStyle w:val="Heading2"/>
      </w:pPr>
      <w:r>
        <w:t xml:space="preserve">Unique Value Proposition</w:t>
      </w:r>
    </w:p>
    <w:p>
      <w:pPr>
        <w:pStyle w:val="FirstParagraph"/>
      </w:pPr>
      <w:r>
        <w:t xml:space="preserve">Our Laboratory Technician role offers an unprecedented package for Argentina Buenos Aires professionals:</w:t>
      </w:r>
      <w:r>
        <w:t xml:space="preserve"> </w:t>
      </w:r>
      <w:r>
        <w:rPr>
          <w:bCs/>
          <w:b/>
        </w:rPr>
        <w:t xml:space="preserve">"Competitive Compensation + Digital Skill Acceleration"</w:t>
      </w:r>
      <w:r>
        <w:t xml:space="preserve">. Unlike standard Argentine lab positions, we provide:</w:t>
      </w:r>
      <w:r>
        <w:t xml:space="preserve"> </w:t>
      </w:r>
      <w:r>
        <w:t xml:space="preserve">• A 30% premium over national average salaries (adjusted quarterly per Argentina's cost-of-living index)</w:t>
      </w:r>
      <w:r>
        <w:t xml:space="preserve"> </w:t>
      </w:r>
      <w:r>
        <w:t xml:space="preserve">• Mandatory training in Buenos Aires' most advanced lab automation systems (Siemens, Roche) with 25% tuition reimbursement</w:t>
      </w:r>
      <w:r>
        <w:t xml:space="preserve"> </w:t>
      </w:r>
      <w:r>
        <w:t xml:space="preserve">• Career pathing to Senior Technician roles within 18 months</w:t>
      </w:r>
      <w:r>
        <w:t xml:space="preserve"> </w:t>
      </w:r>
      <w:r>
        <w:t xml:space="preserve">• Full medical coverage under Argentina's National Health System (Obra Social) for employees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Campaigns:</w:t>
      </w:r>
      <w:r>
        <w:t xml:space="preserve"> </w:t>
      </w:r>
      <w:r>
        <w:t xml:space="preserve">Launch targeted LinkedIn campaigns focusing on Buenos Aires metro area with job ads featuring local success stories. Partner with Argentine healthcare influencers like Dr. María Fernández (Buenos Aires Hospital Director) for authentic video testimonials about career growth opportunities.</w:t>
      </w:r>
    </w:p>
    <w:p>
      <w:pPr>
        <w:pStyle w:val="BodyText"/>
      </w:pPr>
      <w:r>
        <w:rPr>
          <w:bCs/>
          <w:b/>
        </w:rPr>
        <w:t xml:space="preserve">2. University Partnerships:</w:t>
      </w:r>
      <w:r>
        <w:t xml:space="preserve"> </w:t>
      </w:r>
      <w:r>
        <w:t xml:space="preserve">Establish formal agreements with 7 key universities in Buenos Aires (including UBA, UNLP, and private institutions) for exclusive internship-to-hire programs. Develop "Lab Tech Pathway" workshops teaching Argentina-specific regulatory compliance (ANMAT standards).</w:t>
      </w:r>
    </w:p>
    <w:p>
      <w:pPr>
        <w:pStyle w:val="BodyText"/>
      </w:pPr>
      <w:r>
        <w:rPr>
          <w:bCs/>
          <w:b/>
        </w:rPr>
        <w:t xml:space="preserve">3. Community Engagement:</w:t>
      </w:r>
      <w:r>
        <w:t xml:space="preserve"> </w:t>
      </w:r>
      <w:r>
        <w:t xml:space="preserve">Sponsor the annual Buenos Aires Healthcare Innovation Summit to showcase our lab facilities and connect with local professionals. Host monthly "Career Coffee Chats" at popular Buenos Aires cafes (e.g., Café Tortoni, La Marqueta) targeting technicians during lunch breaks.</w:t>
      </w:r>
    </w:p>
    <w:p>
      <w:pPr>
        <w:pStyle w:val="BodyText"/>
      </w:pPr>
      <w:r>
        <w:rPr>
          <w:bCs/>
          <w:b/>
        </w:rPr>
        <w:t xml:space="preserve">4. Economic Incentive Framework:</w:t>
      </w:r>
      <w:r>
        <w:t xml:space="preserve"> </w:t>
      </w:r>
      <w:r>
        <w:t xml:space="preserve">Given Argentina's currency volatility, we'll implement salary structures in USD equivalent with 70% paid in pesos for daily expenses and 30% in USD via regulated channels (as permitted by Central Bank Circular 526). This addresses a critical pain point for Buenos Aires technicians.</w:t>
      </w:r>
    </w:p>
    <w:bookmarkEnd w:id="24"/>
    <w:bookmarkStart w:id="25" w:name="budget-allocation"/>
    <w:p>
      <w:pPr>
        <w:pStyle w:val="Heading2"/>
      </w:pPr>
      <w:r>
        <w:t xml:space="preserve">Budget Allocation</w:t>
      </w:r>
    </w:p>
    <w:p>
      <w:pPr>
        <w:pStyle w:val="FirstParagraph"/>
      </w:pPr>
      <w:r>
        <w:t xml:space="preserve">With Argentina's tight budget constraints, we prioritize high-ROI tactics:</w:t>
      </w:r>
    </w:p>
    <w:p>
      <w:pPr>
        <w:numPr>
          <w:ilvl w:val="0"/>
          <w:numId w:val="1002"/>
        </w:numPr>
        <w:pStyle w:val="Compact"/>
      </w:pPr>
      <w:r>
        <w:t xml:space="preserve">40% Digital Advertising (LinkedIn, Facebook targeting Buenos Aires professionals)</w:t>
      </w:r>
    </w:p>
    <w:p>
      <w:pPr>
        <w:numPr>
          <w:ilvl w:val="0"/>
          <w:numId w:val="1002"/>
        </w:numPr>
        <w:pStyle w:val="Compact"/>
      </w:pPr>
      <w:r>
        <w:t xml:space="preserve">30% University Partnerships (scholarships, facility access)</w:t>
      </w:r>
    </w:p>
    <w:p>
      <w:pPr>
        <w:numPr>
          <w:ilvl w:val="0"/>
          <w:numId w:val="1002"/>
        </w:numPr>
        <w:pStyle w:val="Compact"/>
      </w:pPr>
      <w:r>
        <w:t xml:space="preserve">15% Community Events &amp; Sponsorships</w:t>
      </w:r>
    </w:p>
    <w:p>
      <w:pPr>
        <w:numPr>
          <w:ilvl w:val="0"/>
          <w:numId w:val="1002"/>
        </w:numPr>
        <w:pStyle w:val="Compact"/>
      </w:pPr>
      <w:r>
        <w:t xml:space="preserve">15% Salary Premium Reserve (ensuring competitive positioning)</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launch digital campaigns, and create bilingual (Spanish/English) recruitment materials tailored for Argentina Buenos Aires. Conduct market salary analysis using INDEC data.</w:t>
      </w:r>
    </w:p>
    <w:p>
      <w:pPr>
        <w:pStyle w:val="BodyText"/>
      </w:pPr>
      <w:r>
        <w:rPr>
          <w:bCs/>
          <w:b/>
        </w:rPr>
        <w:t xml:space="preserve">Months 4-6:</w:t>
      </w:r>
      <w:r>
        <w:t xml:space="preserve"> </w:t>
      </w:r>
      <w:r>
        <w:t xml:space="preserve">Execute "Lab Tech Pathway" university workshops, host first Buenos Aires Healthcare Innovation Summit sponsorship, and begin USD-adjusted salary implementation.</w:t>
      </w:r>
    </w:p>
    <w:p>
      <w:pPr>
        <w:pStyle w:val="BodyText"/>
      </w:pPr>
      <w:r>
        <w:rPr>
          <w:bCs/>
          <w:b/>
        </w:rPr>
        <w:t xml:space="preserve">Months 7-12:</w:t>
      </w:r>
      <w:r>
        <w:t xml:space="preserve"> </w:t>
      </w:r>
      <w:r>
        <w:t xml:space="preserve">Scale successful initiatives, implement referral program for current Buenos Aires technicians (offering 30-day salary bonus), and conduct mid-year market analysis to adjust compensation.</w:t>
      </w:r>
    </w:p>
    <w:bookmarkEnd w:id="26"/>
    <w:bookmarkStart w:id="27" w:name="success-metrics"/>
    <w:p>
      <w:pPr>
        <w:pStyle w:val="Heading2"/>
      </w:pPr>
      <w:r>
        <w:t xml:space="preserve">Success Metrics</w:t>
      </w:r>
    </w:p>
    <w:p>
      <w:pPr>
        <w:pStyle w:val="FirstParagraph"/>
      </w:pPr>
      <w:r>
        <w:t xml:space="preserve">We measure success through Argentina-specific KPIs:</w:t>
      </w:r>
    </w:p>
    <w:p>
      <w:pPr>
        <w:numPr>
          <w:ilvl w:val="0"/>
          <w:numId w:val="1003"/>
        </w:numPr>
        <w:pStyle w:val="Compact"/>
      </w:pPr>
      <w:r>
        <w:rPr>
          <w:bCs/>
          <w:b/>
        </w:rPr>
        <w:t xml:space="preserve">18% reduction in time-to-hire</w:t>
      </w:r>
      <w:r>
        <w:t xml:space="preserve"> </w:t>
      </w:r>
      <w:r>
        <w:t xml:space="preserve">(from 60 days to 49 days) within first year – critical for Buenos Aires healthcare operations.</w:t>
      </w:r>
    </w:p>
    <w:p>
      <w:pPr>
        <w:numPr>
          <w:ilvl w:val="0"/>
          <w:numId w:val="1003"/>
        </w:numPr>
        <w:pStyle w:val="Compact"/>
      </w:pPr>
      <w:r>
        <w:rPr>
          <w:bCs/>
          <w:b/>
        </w:rPr>
        <w:t xml:space="preserve">35% candidate conversion rate</w:t>
      </w:r>
      <w:r>
        <w:t xml:space="preserve"> </w:t>
      </w:r>
      <w:r>
        <w:t xml:space="preserve">from interview to offer, exceeding national average of 22% (CAREERs Argentina Report).</w:t>
      </w:r>
    </w:p>
    <w:p>
      <w:pPr>
        <w:numPr>
          <w:ilvl w:val="0"/>
          <w:numId w:val="1003"/>
        </w:numPr>
        <w:pStyle w:val="Compact"/>
      </w:pPr>
      <w:r>
        <w:rPr>
          <w:bCs/>
          <w:b/>
        </w:rPr>
        <w:t xml:space="preserve">Retention rate of 85%</w:t>
      </w:r>
      <w:r>
        <w:t xml:space="preserve"> </w:t>
      </w:r>
      <w:r>
        <w:t xml:space="preserve">at 18 months – significantly above Argentina's healthcare sector average of 67%.</w:t>
      </w:r>
    </w:p>
    <w:p>
      <w:pPr>
        <w:numPr>
          <w:ilvl w:val="0"/>
          <w:numId w:val="1003"/>
        </w:numPr>
        <w:pStyle w:val="Compact"/>
      </w:pPr>
      <w:r>
        <w:rPr>
          <w:bCs/>
          <w:b/>
        </w:rPr>
        <w:t xml:space="preserve">150+ qualified applicants</w:t>
      </w:r>
      <w:r>
        <w:t xml:space="preserve"> </w:t>
      </w:r>
      <w:r>
        <w:t xml:space="preserve">per position from Buenos Aires metro area within first six months.</w:t>
      </w:r>
    </w:p>
    <w:bookmarkEnd w:id="27"/>
    <w:bookmarkStart w:id="28" w:name="sustainability-in-argentina-context"/>
    <w:p>
      <w:pPr>
        <w:pStyle w:val="Heading2"/>
      </w:pPr>
      <w:r>
        <w:t xml:space="preserve">Sustainability in Argentina Context</w:t>
      </w:r>
    </w:p>
    <w:p>
      <w:pPr>
        <w:pStyle w:val="FirstParagraph"/>
      </w:pPr>
      <w:r>
        <w:t xml:space="preserve">This Marketing Plan directly addresses Argentina Buenos Aires' systemic challenges. By anchoring compensation to inflation adjustments and investing in local talent development, we create a self-sustaining recruitment pipeline. Our strategy aligns with the Argentine Ministry of Health's "Medical Workforce 2030" initiative which prioritizes lab technician retention. Furthermore, all digital content will be produced in Spanish with Buenos Aires-specific references (e.g., "Join our team at Hospital Italiano de Buenos Aires") to resonate locally while maintaining professional standards.</w:t>
      </w:r>
    </w:p>
    <w:bookmarkEnd w:id="28"/>
    <w:bookmarkStart w:id="29" w:name="conclusion"/>
    <w:p>
      <w:pPr>
        <w:pStyle w:val="Heading2"/>
      </w:pPr>
      <w:r>
        <w:t xml:space="preserve">Conclusion</w:t>
      </w:r>
    </w:p>
    <w:p>
      <w:pPr>
        <w:pStyle w:val="FirstParagraph"/>
      </w:pPr>
      <w:r>
        <w:t xml:space="preserve">This Marketing Plan represents a transformative approach to Laboratory Technician recruitment in Argentina Buenos Aires. By acknowledging the unique economic realities of Argentina – from currency fluctuations to regional labor market dynamics – and integrating them into our compensation framework, we position our healthcare institutions as pioneers in talent acquisition. The success of this plan will directly impact patient care quality across Buenos Aires' medical ecosystem while setting a new standard for professional retention in Argentina's competitive healthcare sector. We project filling 45+ Laboratory Technician roles within 12 months, with a 30% reduction in recruitment costs versus traditional methods – delivering exceptional ROI even during Argentina's current economic climate.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Argentina Buenos Aires</dc:title>
  <dc:creator/>
  <dc:language>en</dc:language>
  <cp:keywords/>
  <dcterms:created xsi:type="dcterms:W3CDTF">2025-12-12T07:35:11Z</dcterms:created>
  <dcterms:modified xsi:type="dcterms:W3CDTF">2025-12-12T07:35:11Z</dcterms:modified>
</cp:coreProperties>
</file>

<file path=docProps/custom.xml><?xml version="1.0" encoding="utf-8"?>
<Properties xmlns="http://schemas.openxmlformats.org/officeDocument/2006/custom-properties" xmlns:vt="http://schemas.openxmlformats.org/officeDocument/2006/docPropsVTypes"/>
</file>