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33" w:name="X1c3c563fa3bfde60e5e08d654206be5c3dc605f"/>
    <w:p>
      <w:pPr>
        <w:pStyle w:val="Heading1"/>
      </w:pPr>
      <w:r>
        <w:t xml:space="preserve">Comprehensive Marketing Plan for Laboratory Technician Recruitment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recruit qualified Laboratory Technicians for healthcare institutions across Bangladesh Dhaka. With the rapid expansion of diagnostic centers, hospitals, and research facilities in Dhaka, there is an acute shortage of skilled laboratory professionals. This plan addresses critical talent gaps by implementing targeted recruitment strategies aligned with Bangladesh's healthcare growth trajectory. By focusing on local educational institutions, professional networks, and digital outreach within Dhaka's medical ecosystem, we project a 40% increase in qualified applicants within 12 months while reducing time-to-hire by 35%.</w:t>
      </w:r>
    </w:p>
    <w:bookmarkEnd w:id="20"/>
    <w:bookmarkStart w:id="21" w:name="market-analysis-bangladesh-dhaka-context"/>
    <w:p>
      <w:pPr>
        <w:pStyle w:val="Heading2"/>
      </w:pPr>
      <w:r>
        <w:t xml:space="preserve">Market Analysis: Bangladesh Dhaka Context</w:t>
      </w:r>
    </w:p>
    <w:p>
      <w:pPr>
        <w:pStyle w:val="FirstParagraph"/>
      </w:pPr>
      <w:r>
        <w:t xml:space="preserve">Dhaka's healthcare sector is experiencing unprecedented growth, driven by urbanization, rising disease prevalence (including dengue, tuberculosis, and emerging infections), and government initiatives like the "Health for All" policy. According to Bangladesh Health Research Council (BHRC) 2023 data, Dhaka alone hosts 65% of the nation's diagnostic laboratories – yet only 42% operate with certified technicians. This creates a critical deficit where hospitals face up to 50% vacancy rates in laboratory departments. The demand for Laboratory Technicians is projected to grow at 12.7% annually in Bangladesh, far exceeding the current supply from local institutions like Dhaka Medical College and University of Dhaka's Biomedical Science programs.</w:t>
      </w:r>
    </w:p>
    <w:p>
      <w:pPr>
        <w:pStyle w:val="BodyText"/>
      </w:pPr>
      <w:r>
        <w:t xml:space="preserve">Key challenges include:</w:t>
      </w:r>
    </w:p>
    <w:p>
      <w:pPr>
        <w:numPr>
          <w:ilvl w:val="0"/>
          <w:numId w:val="1001"/>
        </w:numPr>
        <w:pStyle w:val="Compact"/>
      </w:pPr>
      <w:r>
        <w:t xml:space="preserve">Low public awareness about career pathways for Laboratory Technicians</w:t>
      </w:r>
    </w:p>
    <w:p>
      <w:pPr>
        <w:numPr>
          <w:ilvl w:val="0"/>
          <w:numId w:val="1001"/>
        </w:numPr>
        <w:pStyle w:val="Compact"/>
      </w:pPr>
      <w:r>
        <w:t xml:space="preserve">Competition from private diagnostic chains offering higher salaries</w:t>
      </w:r>
    </w:p>
    <w:p>
      <w:pPr>
        <w:numPr>
          <w:ilvl w:val="0"/>
          <w:numId w:val="1001"/>
        </w:numPr>
        <w:pStyle w:val="Compact"/>
      </w:pPr>
      <w:r>
        <w:t xml:space="preserve">Limited institutional partnerships for talent pipeline development</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2"/>
        </w:numPr>
        <w:pStyle w:val="Compact"/>
      </w:pPr>
      <w:r>
        <w:rPr>
          <w:bCs/>
          <w:b/>
        </w:rPr>
        <w:t xml:space="preserve">New Graduates:</w:t>
      </w:r>
      <w:r>
        <w:t xml:space="preserve"> </w:t>
      </w:r>
      <w:r>
        <w:t xml:space="preserve">Biomedical Science, Medical Technology, and Microbiology graduates from Dhaka universities (30% of our focus)</w:t>
      </w:r>
    </w:p>
    <w:p>
      <w:pPr>
        <w:numPr>
          <w:ilvl w:val="0"/>
          <w:numId w:val="1002"/>
        </w:numPr>
        <w:pStyle w:val="Compact"/>
      </w:pPr>
      <w:r>
        <w:rPr>
          <w:bCs/>
          <w:b/>
        </w:rPr>
        <w:t xml:space="preserve">Career Changers:</w:t>
      </w:r>
      <w:r>
        <w:t xml:space="preserve"> </w:t>
      </w:r>
      <w:r>
        <w:t xml:space="preserve">Existing medical staff seeking specialization (e.g., nurses transitioning to lab roles; 25%)</w:t>
      </w:r>
    </w:p>
    <w:p>
      <w:pPr>
        <w:numPr>
          <w:ilvl w:val="0"/>
          <w:numId w:val="1002"/>
        </w:numPr>
        <w:pStyle w:val="Compact"/>
      </w:pPr>
      <w:r>
        <w:rPr>
          <w:bCs/>
          <w:b/>
        </w:rPr>
        <w:t xml:space="preserve">Experienced Technicians:</w:t>
      </w:r>
      <w:r>
        <w:t xml:space="preserve"> </w:t>
      </w:r>
      <w:r>
        <w:t xml:space="preserve">Professionals from smaller regional labs targeting Dhaka opportunities (45%)</w:t>
      </w:r>
    </w:p>
    <w:bookmarkEnd w:id="22"/>
    <w:bookmarkStart w:id="23" w:name="marketing-objectives"/>
    <w:p>
      <w:pPr>
        <w:pStyle w:val="Heading2"/>
      </w:pPr>
      <w:r>
        <w:t xml:space="preserve">Marketing Objectives</w:t>
      </w:r>
    </w:p>
    <w:p>
      <w:pPr>
        <w:pStyle w:val="FirstParagraph"/>
      </w:pPr>
      <w:r>
        <w:t xml:space="preserve">We establish these SMART goals for the Laboratory Technician recruitment campaign in Bangladesh Dhaka:</w:t>
      </w:r>
    </w:p>
    <w:p>
      <w:pPr>
        <w:numPr>
          <w:ilvl w:val="0"/>
          <w:numId w:val="1003"/>
        </w:numPr>
        <w:pStyle w:val="Compact"/>
      </w:pPr>
      <w:r>
        <w:rPr>
          <w:bCs/>
          <w:b/>
        </w:rPr>
        <w:t xml:space="preserve">Recruitment:</w:t>
      </w:r>
      <w:r>
        <w:t xml:space="preserve"> </w:t>
      </w:r>
      <w:r>
        <w:t xml:space="preserve">Hire 150 qualified Laboratory Technicians within 18 months across Dhaka-based institutions</w:t>
      </w:r>
    </w:p>
    <w:p>
      <w:pPr>
        <w:numPr>
          <w:ilvl w:val="0"/>
          <w:numId w:val="1003"/>
        </w:numPr>
        <w:pStyle w:val="Compact"/>
      </w:pPr>
      <w:r>
        <w:rPr>
          <w:bCs/>
          <w:b/>
        </w:rPr>
        <w:t xml:space="preserve">Candidate Quality:</w:t>
      </w:r>
      <w:r>
        <w:t xml:space="preserve"> </w:t>
      </w:r>
      <w:r>
        <w:t xml:space="preserve">Achieve 90% job-fit rate through targeted screening (vs. industry average of 65%)</w:t>
      </w:r>
    </w:p>
    <w:p>
      <w:pPr>
        <w:numPr>
          <w:ilvl w:val="0"/>
          <w:numId w:val="1003"/>
        </w:numPr>
        <w:pStyle w:val="Compact"/>
      </w:pPr>
      <w:r>
        <w:rPr>
          <w:bCs/>
          <w:b/>
        </w:rPr>
        <w:t xml:space="preserve">Brand Positioning:</w:t>
      </w:r>
      <w:r>
        <w:t xml:space="preserve"> </w:t>
      </w:r>
      <w:r>
        <w:t xml:space="preserve">Establish our organization as the leading employer for Laboratory Technicians in Dhaka within 2 years</w:t>
      </w:r>
    </w:p>
    <w:p>
      <w:pPr>
        <w:numPr>
          <w:ilvl w:val="0"/>
          <w:numId w:val="1003"/>
        </w:numPr>
        <w:pStyle w:val="Compact"/>
      </w:pPr>
      <w:r>
        <w:rPr>
          <w:bCs/>
          <w:b/>
        </w:rPr>
        <w:t xml:space="preserve">Cost Efficiency:</w:t>
      </w:r>
      <w:r>
        <w:t xml:space="preserve"> </w:t>
      </w:r>
      <w:r>
        <w:t xml:space="preserve">Reduce recruitment costs per hire by 25% through digital channels (vs. traditional newspaper ads)</w:t>
      </w:r>
    </w:p>
    <w:bookmarkEnd w:id="23"/>
    <w:bookmarkStart w:id="28" w:name="strategic-marketing-tactics"/>
    <w:p>
      <w:pPr>
        <w:pStyle w:val="Heading2"/>
      </w:pPr>
      <w:r>
        <w:t xml:space="preserve">Strategic Marketing Tactics</w:t>
      </w:r>
    </w:p>
    <w:bookmarkStart w:id="24" w:name="educational-partnership-program"/>
    <w:p>
      <w:pPr>
        <w:pStyle w:val="Heading3"/>
      </w:pPr>
      <w:r>
        <w:t xml:space="preserve">1. Educational Partnership Program</w:t>
      </w:r>
    </w:p>
    <w:p>
      <w:pPr>
        <w:pStyle w:val="FirstParagraph"/>
      </w:pPr>
      <w:r>
        <w:t xml:space="preserve">We will forge direct partnerships with 10+ Dhaka universities and polytechnic institutes offering laboratory science programs. This includes:</w:t>
      </w:r>
    </w:p>
    <w:p>
      <w:pPr>
        <w:numPr>
          <w:ilvl w:val="0"/>
          <w:numId w:val="1004"/>
        </w:numPr>
        <w:pStyle w:val="Compact"/>
      </w:pPr>
      <w:r>
        <w:t xml:space="preserve">Sponsoring annual "Laboratory Technician Career Fairs" at University of Dhaka, BUET, and ICDDR,B</w:t>
      </w:r>
    </w:p>
    <w:p>
      <w:pPr>
        <w:numPr>
          <w:ilvl w:val="0"/>
          <w:numId w:val="1004"/>
        </w:numPr>
        <w:pStyle w:val="Compact"/>
      </w:pPr>
      <w:r>
        <w:t xml:space="preserve">Developing internship pipelines with 80% placement guarantee for top students</w:t>
      </w:r>
    </w:p>
    <w:p>
      <w:pPr>
        <w:numPr>
          <w:ilvl w:val="0"/>
          <w:numId w:val="1004"/>
        </w:numPr>
        <w:pStyle w:val="Compact"/>
      </w:pPr>
      <w:r>
        <w:t xml:space="preserve">Creating co-branded curriculum modules on emerging diagnostics (e.g., molecular testing) in collaboration with Bangladesh Medical Technology Association (BMTA)</w:t>
      </w:r>
    </w:p>
    <w:bookmarkEnd w:id="24"/>
    <w:bookmarkStart w:id="25" w:name="digital-recruitment-ecosystem"/>
    <w:p>
      <w:pPr>
        <w:pStyle w:val="Heading3"/>
      </w:pPr>
      <w:r>
        <w:t xml:space="preserve">2. Digital Recruitment Ecosystem</w:t>
      </w:r>
    </w:p>
    <w:p>
      <w:pPr>
        <w:pStyle w:val="FirstParagraph"/>
      </w:pPr>
      <w:r>
        <w:t xml:space="preserve">Leveraging Dhaka's digital surge (85% internet penetration among youth), we deploy:</w:t>
      </w:r>
    </w:p>
    <w:p>
      <w:pPr>
        <w:numPr>
          <w:ilvl w:val="0"/>
          <w:numId w:val="1005"/>
        </w:numPr>
        <w:pStyle w:val="Compact"/>
      </w:pPr>
      <w:r>
        <w:rPr>
          <w:bCs/>
          <w:b/>
        </w:rPr>
        <w:t xml:space="preserve">Geotargeted Social Campaigns:</w:t>
      </w:r>
      <w:r>
        <w:t xml:space="preserve"> </w:t>
      </w:r>
      <w:r>
        <w:t xml:space="preserve">Facebook/Instagram ads targeting medical students in Dhaka with career videos featuring current Laboratory Technicians</w:t>
      </w:r>
    </w:p>
    <w:p>
      <w:pPr>
        <w:numPr>
          <w:ilvl w:val="0"/>
          <w:numId w:val="1005"/>
        </w:numPr>
        <w:pStyle w:val="Compact"/>
      </w:pPr>
      <w:r>
        <w:rPr>
          <w:bCs/>
          <w:b/>
        </w:rPr>
        <w:t xml:space="preserve">Dhaka-specific Job Portal:</w:t>
      </w:r>
      <w:r>
        <w:t xml:space="preserve"> </w:t>
      </w:r>
      <w:r>
        <w:t xml:space="preserve">Dedicated section on popular local sites like "JobSiteBD" and "CareerBay" with salary transparency (current market rate: BDT 35,000–65,000/month)</w:t>
      </w:r>
    </w:p>
    <w:p>
      <w:pPr>
        <w:numPr>
          <w:ilvl w:val="0"/>
          <w:numId w:val="1005"/>
        </w:numPr>
        <w:pStyle w:val="Compact"/>
      </w:pPr>
      <w:r>
        <w:rPr>
          <w:bCs/>
          <w:b/>
        </w:rPr>
        <w:t xml:space="preserve">WhatsApp Recruitment Hub:</w:t>
      </w:r>
      <w:r>
        <w:t xml:space="preserve"> </w:t>
      </w:r>
      <w:r>
        <w:t xml:space="preserve">Real-time updates for candidates in Dhaka through verified WhatsApp groups</w:t>
      </w:r>
    </w:p>
    <w:bookmarkEnd w:id="25"/>
    <w:bookmarkStart w:id="26" w:name="community-engagement-in-bangladesh-dhaka"/>
    <w:p>
      <w:pPr>
        <w:pStyle w:val="Heading3"/>
      </w:pPr>
      <w:r>
        <w:t xml:space="preserve">3. Community Engagement in Bangladesh Dhaka</w:t>
      </w:r>
    </w:p>
    <w:p>
      <w:pPr>
        <w:pStyle w:val="FirstParagraph"/>
      </w:pPr>
      <w:r>
        <w:t xml:space="preserve">We will conduct community-level initiatives to address awareness gaps:</w:t>
      </w:r>
    </w:p>
    <w:p>
      <w:pPr>
        <w:numPr>
          <w:ilvl w:val="0"/>
          <w:numId w:val="1006"/>
        </w:numPr>
        <w:pStyle w:val="Compact"/>
      </w:pPr>
      <w:r>
        <w:rPr>
          <w:bCs/>
          <w:b/>
        </w:rPr>
        <w:t xml:space="preserve">Free Certification Workshops:</w:t>
      </w:r>
      <w:r>
        <w:t xml:space="preserve"> </w:t>
      </w:r>
      <w:r>
        <w:t xml:space="preserve">Partnering with NGOs like BRAC to offer 2-day "Basic Lab Skills" courses in Dhaka slums, converting participants into talent pipeline</w:t>
      </w:r>
    </w:p>
    <w:p>
      <w:pPr>
        <w:numPr>
          <w:ilvl w:val="0"/>
          <w:numId w:val="1006"/>
        </w:numPr>
        <w:pStyle w:val="Compact"/>
      </w:pPr>
      <w:r>
        <w:rPr>
          <w:bCs/>
          <w:b/>
        </w:rPr>
        <w:t xml:space="preserve">Hospital Open Days:</w:t>
      </w:r>
      <w:r>
        <w:t xml:space="preserve"> </w:t>
      </w:r>
      <w:r>
        <w:t xml:space="preserve">Organizing facility tours at leading Dhaka hospitals (e.g., United Hospital, Square Hospital) for prospective technicians</w:t>
      </w:r>
    </w:p>
    <w:p>
      <w:pPr>
        <w:numPr>
          <w:ilvl w:val="0"/>
          <w:numId w:val="1006"/>
        </w:numPr>
        <w:pStyle w:val="Compact"/>
      </w:pPr>
      <w:r>
        <w:rPr>
          <w:bCs/>
          <w:b/>
        </w:rPr>
        <w:t xml:space="preserve">Professional Association Outreach:</w:t>
      </w:r>
      <w:r>
        <w:t xml:space="preserve"> </w:t>
      </w:r>
      <w:r>
        <w:t xml:space="preserve">Collaborating with Bangladesh Society of Clinical Biochemists to co-host workshops in Dhaka City</w:t>
      </w:r>
    </w:p>
    <w:bookmarkEnd w:id="26"/>
    <w:bookmarkStart w:id="27" w:name="employer-branding-differentiation"/>
    <w:p>
      <w:pPr>
        <w:pStyle w:val="Heading3"/>
      </w:pPr>
      <w:r>
        <w:t xml:space="preserve">4. Employer Branding Differentiation</w:t>
      </w:r>
    </w:p>
    <w:p>
      <w:pPr>
        <w:pStyle w:val="FirstParagraph"/>
      </w:pPr>
      <w:r>
        <w:t xml:space="preserve">To stand out in the competitive Dhaka market, we emphasize:</w:t>
      </w:r>
    </w:p>
    <w:p>
      <w:pPr>
        <w:numPr>
          <w:ilvl w:val="0"/>
          <w:numId w:val="1007"/>
        </w:numPr>
        <w:pStyle w:val="Compact"/>
      </w:pPr>
      <w:r>
        <w:rPr>
          <w:bCs/>
          <w:b/>
        </w:rPr>
        <w:t xml:space="preserve">Development Focus:</w:t>
      </w:r>
      <w:r>
        <w:t xml:space="preserve"> </w:t>
      </w:r>
      <w:r>
        <w:t xml:space="preserve">"Career Progression Pathways" showing growth from Technician to Lab Manager within 5 years</w:t>
      </w:r>
    </w:p>
    <w:p>
      <w:pPr>
        <w:numPr>
          <w:ilvl w:val="0"/>
          <w:numId w:val="1007"/>
        </w:numPr>
        <w:pStyle w:val="Compact"/>
      </w:pPr>
      <w:r>
        <w:rPr>
          <w:bCs/>
          <w:b/>
        </w:rPr>
        <w:t xml:space="preserve">Work-Life Balance:</w:t>
      </w:r>
      <w:r>
        <w:t xml:space="preserve"> </w:t>
      </w:r>
      <w:r>
        <w:t xml:space="preserve">Highlighting flexible shifts (vs. standard 12-hour hospital shifts) through testimonials from Dhaka-based technicians</w:t>
      </w:r>
    </w:p>
    <w:p>
      <w:pPr>
        <w:numPr>
          <w:ilvl w:val="0"/>
          <w:numId w:val="1007"/>
        </w:numPr>
        <w:pStyle w:val="Compact"/>
      </w:pPr>
      <w:r>
        <w:rPr>
          <w:bCs/>
          <w:b/>
        </w:rPr>
        <w:t xml:space="preserve">Social Impact:</w:t>
      </w:r>
      <w:r>
        <w:t xml:space="preserve"> </w:t>
      </w:r>
      <w:r>
        <w:t xml:space="preserve">Connecting roles to national health goals – e.g., "Your work saves lives during dengue season in Dhaka"</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 Budget)</w:t>
      </w:r>
    </w:p>
    <w:p>
      <w:pPr>
        <w:pStyle w:val="BodyText"/>
      </w:pPr>
      <w:r>
        <w:t xml:space="preserve">Expected Outcome</w:t>
      </w:r>
    </w:p>
    <w:p>
      <w:pPr>
        <w:pStyle w:val="BodyText"/>
      </w:pPr>
      <w:r>
        <w:t xml:space="preserve">Educational Partnerships</w:t>
      </w:r>
    </w:p>
    <w:p>
      <w:pPr>
        <w:pStyle w:val="BodyText"/>
      </w:pPr>
      <w:r>
        <w:t xml:space="preserve">35%</w:t>
      </w:r>
    </w:p>
    <w:p>
      <w:pPr>
        <w:pStyle w:val="BodyText"/>
      </w:pPr>
      <w:r>
        <w:t xml:space="preserve">Talent pipeline for 60+ graduates annually</w:t>
      </w:r>
    </w:p>
    <w:p>
      <w:pPr>
        <w:pStyle w:val="BodyText"/>
      </w:pPr>
      <w:r>
        <w:t xml:space="preserve">Digital Campaigns (Social/Job Portals)</w:t>
      </w:r>
    </w:p>
    <w:p>
      <w:pPr>
        <w:pStyle w:val="BodyText"/>
      </w:pPr>
      <w:r>
        <w:t xml:space="preserve">30%</w:t>
      </w:r>
    </w:p>
    <w:p>
      <w:pPr>
        <w:pStyle w:val="BodyText"/>
      </w:pPr>
      <w:r>
        <w:rPr>
          <w:bCs/>
          <w:b/>
        </w:rPr>
        <w:t xml:space="preserve">45% of total applicants</w:t>
      </w:r>
    </w:p>
    <w:bookmarkEnd w:id="29"/>
    <w:bookmarkStart w:id="30"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Finalize university partnerships; launch Dhaka-specific digital campaigns; host first career fair at University of Dhaka.</w:t>
      </w:r>
    </w:p>
    <w:p>
      <w:pPr>
        <w:pStyle w:val="BodyText"/>
      </w:pPr>
      <w:r>
        <w:rPr>
          <w:bCs/>
          <w:b/>
        </w:rPr>
        <w:t xml:space="preserve">Months 4-9:</w:t>
      </w:r>
      <w:r>
        <w:t xml:space="preserve"> </w:t>
      </w:r>
      <w:r>
        <w:t xml:space="preserve">Deploy WhatsApp recruitment hub; conduct first community workshop in Dhaka slum areas; begin internship placements.</w:t>
      </w:r>
    </w:p>
    <w:p>
      <w:pPr>
        <w:pStyle w:val="BodyText"/>
      </w:pPr>
      <w:r>
        <w:rPr>
          <w:bCs/>
          <w:b/>
        </w:rPr>
        <w:t xml:space="preserve">Months 10-18:</w:t>
      </w:r>
      <w:r>
        <w:t xml:space="preserve"> </w:t>
      </w:r>
      <w:r>
        <w:t xml:space="preserve">Scale successful tactics; introduce certification program; measure KPIs and optimize campaigns based on Dhaka-specific feedback.</w:t>
      </w:r>
    </w:p>
    <w:bookmarkEnd w:id="30"/>
    <w:bookmarkStart w:id="31" w:name="evaluation-metrics"/>
    <w:p>
      <w:pPr>
        <w:pStyle w:val="Heading2"/>
      </w:pPr>
      <w:r>
        <w:t xml:space="preserve">Evaluation Metrics</w:t>
      </w:r>
    </w:p>
    <w:p>
      <w:pPr>
        <w:pStyle w:val="FirstParagraph"/>
      </w:pPr>
      <w:r>
        <w:t xml:space="preserve">We will track these performance indicators for the Laboratory Technician recruitment initiative:</w:t>
      </w:r>
    </w:p>
    <w:p>
      <w:pPr>
        <w:numPr>
          <w:ilvl w:val="0"/>
          <w:numId w:val="1008"/>
        </w:numPr>
        <w:pStyle w:val="Compact"/>
      </w:pPr>
      <w:r>
        <w:rPr>
          <w:bCs/>
          <w:b/>
        </w:rPr>
        <w:t xml:space="preserve">Application Volume:</w:t>
      </w:r>
      <w:r>
        <w:t xml:space="preserve"> </w:t>
      </w:r>
      <w:r>
        <w:t xml:space="preserve">Target 300+ qualified applications/quarter from Dhaka</w:t>
      </w:r>
    </w:p>
    <w:p>
      <w:pPr>
        <w:numPr>
          <w:ilvl w:val="0"/>
          <w:numId w:val="1008"/>
        </w:numPr>
        <w:pStyle w:val="Compact"/>
      </w:pPr>
      <w:r>
        <w:rPr>
          <w:bCs/>
          <w:b/>
        </w:rPr>
        <w:t xml:space="preserve">Time-to-Fill:</w:t>
      </w:r>
      <w:r>
        <w:t xml:space="preserve"> </w:t>
      </w:r>
      <w:r>
        <w:t xml:space="preserve">Reduce from 65 to 45 days (per Dhaka labor market benchmark)</w:t>
      </w:r>
    </w:p>
    <w:p>
      <w:pPr>
        <w:numPr>
          <w:ilvl w:val="0"/>
          <w:numId w:val="1008"/>
        </w:numPr>
        <w:pStyle w:val="Compact"/>
      </w:pPr>
      <w:r>
        <w:rPr>
          <w:bCs/>
          <w:b/>
        </w:rPr>
        <w:t xml:space="preserve">Diversity Metrics:</w:t>
      </w:r>
      <w:r>
        <w:t xml:space="preserve"> </w:t>
      </w:r>
      <w:r>
        <w:t xml:space="preserve">Achieve 30% female technicians in Dhaka roles (vs. current industry average of 18%)</w:t>
      </w:r>
    </w:p>
    <w:p>
      <w:pPr>
        <w:numPr>
          <w:ilvl w:val="0"/>
          <w:numId w:val="1008"/>
        </w:numPr>
        <w:pStyle w:val="Compact"/>
      </w:pPr>
      <w:r>
        <w:rPr>
          <w:bCs/>
          <w:b/>
        </w:rPr>
        <w:t xml:space="preserve">Retention Rate:</w:t>
      </w:r>
      <w:r>
        <w:t xml:space="preserve"> </w:t>
      </w:r>
      <w:r>
        <w:t xml:space="preserve">Maintain &gt;85% technician retention after 12 months through career development</w:t>
      </w:r>
    </w:p>
    <w:bookmarkEnd w:id="31"/>
    <w:bookmarkStart w:id="32" w:name="X0e265d1b792c63aed00eeb4cebd1fb8c117add7"/>
    <w:p>
      <w:pPr>
        <w:pStyle w:val="Heading2"/>
      </w:pPr>
      <w:r>
        <w:t xml:space="preserve">Conclusion: Strategic Imperative for Bangladesh Dhaka</w:t>
      </w:r>
    </w:p>
    <w:p>
      <w:pPr>
        <w:pStyle w:val="FirstParagraph"/>
      </w:pPr>
      <w:r>
        <w:t xml:space="preserve">This Marketing Plan directly addresses the critical shortage of Laboratory Technicians in Bangladesh Dhaka – a bottleneck threatening the nation's healthcare delivery. By embedding recruitment strategies within Dhaka's educational infrastructure and digital landscape, we transform talent acquisition from a reactive process into a sustainable growth engine. The success of this initiative will not only fulfill immediate staffing needs but also elevate the professional status of Laboratory Technicians across Bangladesh, ultimately strengthening diagnostic capacity in Dhaka and setting a benchmark for healthcare workforce development nationwide. As the city continues to grow as South Asia's largest urban health hub, this plan positions us to lead in building the skilled laboratory workforce that is essential for public health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Bangladesh Dhaka</dc:title>
  <dc:creator/>
  <dc:language>en</dc:language>
  <cp:keywords/>
  <dcterms:created xsi:type="dcterms:W3CDTF">2025-12-13T01:55:46Z</dcterms:created>
  <dcterms:modified xsi:type="dcterms:W3CDTF">2025-12-13T01:55:46Z</dcterms:modified>
</cp:coreProperties>
</file>

<file path=docProps/custom.xml><?xml version="1.0" encoding="utf-8"?>
<Properties xmlns="http://schemas.openxmlformats.org/officeDocument/2006/custom-properties" xmlns:vt="http://schemas.openxmlformats.org/officeDocument/2006/docPropsVTypes"/>
</file>