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0" w:name="X828845d29e0a5290d676ac3ce0e45f157011983"/>
    <w:p>
      <w:pPr>
        <w:pStyle w:val="Heading1"/>
      </w:pPr>
      <w:r>
        <w:t xml:space="preserve">Marketing Plan: Strategic Recruitment of Laboratory Technicians in Canada Toronto</w:t>
      </w:r>
    </w:p>
    <w:bookmarkStart w:id="20" w:name="executive-summary"/>
    <w:p>
      <w:pPr>
        <w:pStyle w:val="Heading2"/>
      </w:pPr>
      <w:r>
        <w:t xml:space="preserve">Executive Summary</w:t>
      </w:r>
    </w:p>
    <w:p>
      <w:pPr>
        <w:pStyle w:val="FirstParagraph"/>
      </w:pPr>
      <w:r>
        <w:t xml:space="preserve">This Marketing Plan outlines a targeted strategy to recruit skilled Laboratory Technicians for the vibrant healthcare and research ecosystem in Canada Toronto. As Toronto emerges as Canada's premier hub for medical innovation, with over 40% of the nation's biotechnology and pharmaceutical jobs concentrated in the Greater Toronto Area (GTA), securing top-tier Laboratory Technicians is critical to sustaining competitive advantage. This plan details how we will position our organization as an employer of choice for Laboratory Technician professionals within Canada Toronto's dynamic labor market, leveraging digital engagement, community partnerships, and employer branding to attract talent aligned with Canadian healthcare standards and Toronto’s unique professional landscape.</w:t>
      </w:r>
    </w:p>
    <w:bookmarkEnd w:id="20"/>
    <w:bookmarkStart w:id="21" w:name="X63f4622bc55111ad7ea22165e75ae92757873a4"/>
    <w:p>
      <w:pPr>
        <w:pStyle w:val="Heading2"/>
      </w:pPr>
      <w:r>
        <w:t xml:space="preserve">Market Analysis: Laboratory Technician Demand in Canada Toronto</w:t>
      </w:r>
    </w:p>
    <w:p>
      <w:pPr>
        <w:pStyle w:val="FirstParagraph"/>
      </w:pPr>
      <w:r>
        <w:t xml:space="preserve">Canada Toronto presents an exceptional opportunity for Laboratory Technician recruitment due to its unparalleled concentration of research institutions (e.g., University of Toronto, SickKids Research Institute), diagnostic labs, pharmaceutical manufacturers (including global headquarters like Pfizer Canada), and public health authorities. The Ontario government projects a 15% growth in laboratory science jobs by 2030, with Toronto accounting for over 65% of this expansion. Current demand exceeds supply by approximately 20%, creating a high-value talent market where skilled Laboratory Technicians command competitive compensation (average $68,000–$92,000 CAD annually) and professional growth pathways.</w:t>
      </w:r>
    </w:p>
    <w:p>
      <w:pPr>
        <w:pStyle w:val="BodyText"/>
      </w:pPr>
      <w:r>
        <w:t xml:space="preserve">Key challenges include intense competition from established healthcare networks (e.g., Unity Health Toronto), evolving regulatory requirements under the Canadian Medical Association Standards, and candidate expectations for work-life balance in a high-cost city. Successful recruitment must therefore emphasize Toronto-specific advantages: proximity to Canada’s largest healthcare system, access to continuous professional development through Ontario colleges (e.g., Seneca College’s Lab Tech programs), and opportunities to contribute to nationally significant health initiatives.</w:t>
      </w:r>
    </w:p>
    <w:bookmarkEnd w:id="21"/>
    <w:bookmarkStart w:id="22" w:name="target-candidate-profile"/>
    <w:p>
      <w:pPr>
        <w:pStyle w:val="Heading2"/>
      </w:pPr>
      <w:r>
        <w:t xml:space="preserve">Target Candidate Profile</w:t>
      </w:r>
    </w:p>
    <w:p>
      <w:pPr>
        <w:pStyle w:val="FirstParagraph"/>
      </w:pPr>
      <w:r>
        <w:t xml:space="preserve">We seek certified Laboratory Technicians with 1–5 years of experience, preferably holding a diploma in Medical Laboratory Science from an accredited Canadian institution (e.g., Toronto Metropolitan University’s program). Ideal candidates demonstrate expertise in clinical chemistry, hematology, or microbiology testing and possess strong communication skills to collaborate within Toronto’s multidisciplinary healthcare teams. Crucially, they must be eligible to work in Canada with valid certification from the Canadian Society for Medical Laboratory Science (CSMLS). We prioritize candidates who value Toronto’s cultural diversity and professional community—evidenced by interest in local networks like the Ontario Association of Medical Technologists (OAMT).</w:t>
      </w:r>
    </w:p>
    <w:bookmarkEnd w:id="22"/>
    <w:bookmarkStart w:id="26" w:name="recruitment-marketing-strategy"/>
    <w:p>
      <w:pPr>
        <w:pStyle w:val="Heading2"/>
      </w:pPr>
      <w:r>
        <w:t xml:space="preserve">Recruitment Marketing Strategy</w:t>
      </w:r>
    </w:p>
    <w:p>
      <w:pPr>
        <w:pStyle w:val="FirstParagraph"/>
      </w:pPr>
      <w:r>
        <w:t xml:space="preserve">Our strategy focuses on three pillars to effectively reach Laboratory Technician talent within Canada Toronto:</w:t>
      </w:r>
    </w:p>
    <w:bookmarkStart w:id="23" w:name="X445112b979e7027886873f7356b6b422f36909e"/>
    <w:p>
      <w:pPr>
        <w:pStyle w:val="Heading3"/>
      </w:pPr>
      <w:r>
        <w:t xml:space="preserve">1. Digital Employer Branding &amp; Targeted Content</w:t>
      </w:r>
    </w:p>
    <w:p>
      <w:pPr>
        <w:pStyle w:val="FirstParagraph"/>
      </w:pPr>
      <w:r>
        <w:t xml:space="preserve">We will develop a dedicated "Career Hub" on our website featuring Toronto-specific content: virtual lab tours of our GTA facilities, testimonials from current Laboratory Technicians discussing work-life integration in Toronto, and infographics highlighting career progression paths within Canada’s healthcare system. SEO keywords will include "Laboratory Technician jobs in Toronto," "Healthcare careers Canada," and "Medical Lab Tech positions Ontario." All content complies with Canada’s Anti-Spam Legislation (CASL) for email campaigns.</w:t>
      </w:r>
    </w:p>
    <w:bookmarkEnd w:id="23"/>
    <w:bookmarkStart w:id="24" w:name="strategic-partnerships-local-engagement"/>
    <w:p>
      <w:pPr>
        <w:pStyle w:val="Heading3"/>
      </w:pPr>
      <w:r>
        <w:t xml:space="preserve">2. Strategic Partnerships &amp; Local Engagement</w:t>
      </w:r>
    </w:p>
    <w:p>
      <w:pPr>
        <w:pStyle w:val="FirstParagraph"/>
      </w:pPr>
      <w:r>
        <w:t xml:space="preserve">We will form exclusive partnerships with Toronto-based educational institutions (e.g., Centennial College Medical Lab Technician program) and professional associations (OAMT, CSMLS). This includes sponsoring student career fairs at Humber College’s Health Sciences campus, co-hosting workshops on Canadian certification pathways at the Toronto Public Library, and offering paid internships to Ontario graduates—directly addressing Canada’s need for locally trained talent.</w:t>
      </w:r>
    </w:p>
    <w:bookmarkEnd w:id="24"/>
    <w:bookmarkStart w:id="25" w:name="community-centric-digital-campaigns"/>
    <w:p>
      <w:pPr>
        <w:pStyle w:val="Heading3"/>
      </w:pPr>
      <w:r>
        <w:t xml:space="preserve">3. Community-Centric Digital Campaigns</w:t>
      </w:r>
    </w:p>
    <w:p>
      <w:pPr>
        <w:pStyle w:val="FirstParagraph"/>
      </w:pPr>
      <w:r>
        <w:t xml:space="preserve">Geo-targeted social media campaigns (LinkedIn, Facebook) will highlight Toronto lifestyle benefits: access to public transit (e.g., GO Transit passes included in compensation), proximity to cultural hubs like St. Lawrence Market, and support for Toronto-based professional development (e.g., subsidized OAMT membership). Ads will feature local Toronto landmarks as backdrops during candidate testimonials. We’ll leverage Canada Job Bank’s enhanced search filters while ensuring all job postings specify "Toronto location" and "Canada-recognized certification."</w:t>
      </w:r>
    </w:p>
    <w:bookmarkEnd w:id="25"/>
    <w:bookmarkEnd w:id="26"/>
    <w:bookmarkStart w:id="27" w:name="implementation-timeline-budget"/>
    <w:p>
      <w:pPr>
        <w:pStyle w:val="Heading2"/>
      </w:pPr>
      <w:r>
        <w:t xml:space="preserve">Implementation Timeline &amp; Budget</w:t>
      </w:r>
    </w:p>
    <w:p>
      <w:pPr>
        <w:pStyle w:val="FirstParagraph"/>
      </w:pPr>
      <w:r>
        <w:t xml:space="preserve">Phase 1 (Months 1–3): Develop Toronto-specific recruitment assets; launch partnerships with 3+ Ontario colleges. *Budget: $15,000*</w:t>
      </w:r>
      <w:r>
        <w:br/>
      </w:r>
      <w:r>
        <w:t xml:space="preserve">Phase 2 (Months 4–6): Execute geo-targeted campaigns; host Toronto career events. *Budget: $25,000*</w:t>
      </w:r>
      <w:r>
        <w:br/>
      </w:r>
      <w:r>
        <w:t xml:space="preserve">Phase 3 (Months 7–12): Optimize based on KPIs; expand to secondary Ontario markets (e.g., Mississauga). *Budget: $18,000*</w:t>
      </w:r>
      <w:r>
        <w:br/>
      </w:r>
      <w:r>
        <w:rPr>
          <w:bCs/>
          <w:b/>
        </w:rPr>
        <w:t xml:space="preserve">Total Budget</w:t>
      </w:r>
      <w:r>
        <w:t xml:space="preserve">: $58,000 CAD. This represents 6% of the average annual salary for a Laboratory Technician role in Toronto—within industry benchmarks for talent acquisition.</w:t>
      </w:r>
    </w:p>
    <w:bookmarkEnd w:id="27"/>
    <w:bookmarkStart w:id="28" w:name="key-performance-indicators-kpis"/>
    <w:p>
      <w:pPr>
        <w:pStyle w:val="Heading2"/>
      </w:pPr>
      <w:r>
        <w:t xml:space="preserve">Key Performance Indicators (KPIs)</w:t>
      </w:r>
    </w:p>
    <w:p>
      <w:pPr>
        <w:numPr>
          <w:ilvl w:val="0"/>
          <w:numId w:val="1001"/>
        </w:numPr>
        <w:pStyle w:val="Compact"/>
      </w:pPr>
      <w:r>
        <w:rPr>
          <w:bCs/>
          <w:b/>
        </w:rPr>
        <w:t xml:space="preserve">Applicant Quality</w:t>
      </w:r>
      <w:r>
        <w:t xml:space="preserve">: 70%+ of candidates meet CSMLS certification and Toronto-based experience requirements within 6 months.</w:t>
      </w:r>
    </w:p>
    <w:p>
      <w:pPr>
        <w:numPr>
          <w:ilvl w:val="0"/>
          <w:numId w:val="1001"/>
        </w:numPr>
        <w:pStyle w:val="Compact"/>
      </w:pPr>
      <w:r>
        <w:rPr>
          <w:bCs/>
          <w:b/>
        </w:rPr>
        <w:t xml:space="preserve">Time-to-Hire Reduction</w:t>
      </w:r>
      <w:r>
        <w:t xml:space="preserve">: Decrease from industry average (45 days) to under 35 days in Canada Toronto.</w:t>
      </w:r>
    </w:p>
    <w:p>
      <w:pPr>
        <w:numPr>
          <w:ilvl w:val="0"/>
          <w:numId w:val="1001"/>
        </w:numPr>
        <w:pStyle w:val="Compact"/>
      </w:pPr>
      <w:r>
        <w:rPr>
          <w:bCs/>
          <w:b/>
        </w:rPr>
        <w:t xml:space="preserve">Cost-per-Hire</w:t>
      </w:r>
      <w:r>
        <w:t xml:space="preserve">: Maintain below $1,800 CAD per successful Laboratory Technician hire (vs. market avg. $2,200).</w:t>
      </w:r>
    </w:p>
    <w:p>
      <w:pPr>
        <w:numPr>
          <w:ilvl w:val="0"/>
          <w:numId w:val="1001"/>
        </w:numPr>
        <w:pStyle w:val="Compact"/>
      </w:pPr>
      <w:r>
        <w:rPr>
          <w:bCs/>
          <w:b/>
        </w:rPr>
        <w:t xml:space="preserve">Employer Brand Sentiment</w:t>
      </w:r>
      <w:r>
        <w:t xml:space="preserve">: Achieve 85% positive sentiment in Toronto-based candidate surveys regarding our workplace culture.</w:t>
      </w:r>
    </w:p>
    <w:bookmarkEnd w:id="28"/>
    <w:bookmarkStart w:id="29" w:name="X6ec4c3ac5dff581ff4a4994edeb365c19ab582d"/>
    <w:p>
      <w:pPr>
        <w:pStyle w:val="Heading2"/>
      </w:pPr>
      <w:r>
        <w:t xml:space="preserve">Conclusion: Positioning Canada Toronto as the Premier Destination</w:t>
      </w:r>
    </w:p>
    <w:p>
      <w:pPr>
        <w:pStyle w:val="FirstParagraph"/>
      </w:pPr>
      <w:r>
        <w:t xml:space="preserve">This Marketing Plan is designed to transform Laboratory Technician recruitment into a strategic growth driver for our organization within Canada Toronto. By deeply embedding our messaging in the local context—emphasizing Toronto’s role as the epicenter of Canadian medical innovation, compliance with national regulatory standards, and tangible benefits of living and working in a globally connected city—we will establish an employer brand that resonates with top-tier Laboratory Technician talent. Success here directly supports Canada’s healthcare objectives while building a sustainable pipeline for the future of laboratory medicine in Toronto. We are confident this targeted approach will position us as the employer of choice for Laboratory Technicians seeking impactful careers at the heart of Canada’s health ecosystem.</w:t>
      </w:r>
    </w:p>
    <w:bookmarkEnd w:id="29"/>
    <w:p>
      <w:pPr>
        <w:pStyle w:val="BodyText"/>
      </w:pPr>
      <w:r>
        <w:t xml:space="preserve">Document Prepared by: [Your Organization Name]</w:t>
      </w:r>
      <w:r>
        <w:br/>
      </w:r>
      <w:r>
        <w:t xml:space="preserve">Date: October 26, 2023</w:t>
      </w:r>
      <w:r>
        <w:br/>
      </w:r>
      <w:r>
        <w:t xml:space="preserve">Version: 1.0</w:t>
      </w:r>
      <w:r>
        <w:br/>
      </w:r>
      <w:r>
        <w:t xml:space="preserve">This Marketing Plan addresses recruitment needs for Laboratory Technician roles within the Canada Toronto healthcare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Canada Toronto</dc:title>
  <dc:creator/>
  <dc:language>en</dc:language>
  <cp:keywords/>
  <dcterms:created xsi:type="dcterms:W3CDTF">2025-12-12T10:09:18Z</dcterms:created>
  <dcterms:modified xsi:type="dcterms:W3CDTF">2025-12-12T10:09:18Z</dcterms:modified>
</cp:coreProperties>
</file>

<file path=docProps/custom.xml><?xml version="1.0" encoding="utf-8"?>
<Properties xmlns="http://schemas.openxmlformats.org/officeDocument/2006/custom-properties" xmlns:vt="http://schemas.openxmlformats.org/officeDocument/2006/docPropsVTypes"/>
</file>