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28" w:name="Xb3eca85dc03a3def04e2aaf0ed72e73666217a9"/>
    <w:p>
      <w:pPr>
        <w:pStyle w:val="Heading1"/>
      </w:pPr>
      <w:r>
        <w:t xml:space="preserve">Comprehensive Marketing Plan for Laboratory Technician Recruitment in China Guangzhou</w:t>
      </w:r>
    </w:p>
    <w:bookmarkStart w:id="20" w:name="executive-summary"/>
    <w:p>
      <w:pPr>
        <w:pStyle w:val="Heading2"/>
      </w:pPr>
      <w:r>
        <w:t xml:space="preserve">Executive Summary</w:t>
      </w:r>
    </w:p>
    <w:p>
      <w:pPr>
        <w:pStyle w:val="FirstParagraph"/>
      </w:pPr>
      <w:r>
        <w:t xml:space="preserve">This strategic Marketing Plan outlines a targeted approach to attract top-tier Laboratory Technicians to fill critical roles within Guangzhou's rapidly expanding life sciences and healthcare sectors. As China's commercial hub with the largest concentration of pharmaceutical, biotech, and medical device manufacturing in southern China, Guangzhou represents an unparalleled market opportunity for specialized laboratory talent. This plan details data-driven recruitment strategies designed specifically for the Laboratory Technician role in Guangzhou's competitive talent landscape, ensuring we secure qualified professionals who drive innovation at our Guangzhou facilities.</w:t>
      </w:r>
    </w:p>
    <w:bookmarkEnd w:id="20"/>
    <w:bookmarkStart w:id="21" w:name="Xc295b3ab247224ca2047fef4f5bd1872fc81e0c"/>
    <w:p>
      <w:pPr>
        <w:pStyle w:val="Heading2"/>
      </w:pPr>
      <w:r>
        <w:t xml:space="preserve">Market Analysis: Laboratory Technician Demand in China Guangzhou</w:t>
      </w:r>
    </w:p>
    <w:p>
      <w:pPr>
        <w:pStyle w:val="FirstParagraph"/>
      </w:pPr>
      <w:r>
        <w:t xml:space="preserve">Guangzhou's laboratory technician market is experiencing unprecedented growth due to government initiatives like "Made in China 2025" and the South China Sea Economic Zone development. The city houses over 1,800 biotech firms and 45+ clinical testing centers, with annual demand for Laboratory Technicians growing at 14% (China National Statistics Bureau, 2023). Key drivers include:</w:t>
      </w:r>
    </w:p>
    <w:p>
      <w:pPr>
        <w:numPr>
          <w:ilvl w:val="0"/>
          <w:numId w:val="1001"/>
        </w:numPr>
        <w:pStyle w:val="Compact"/>
      </w:pPr>
      <w:r>
        <w:rPr>
          <w:bCs/>
          <w:b/>
        </w:rPr>
        <w:t xml:space="preserve">Pharmaceutical Expansion:</w:t>
      </w:r>
      <w:r>
        <w:t xml:space="preserve"> </w:t>
      </w:r>
      <w:r>
        <w:t xml:space="preserve">Guangzhou's drug manufacturing output increased by 22% in Q1 2024, requiring advanced lab support.</w:t>
      </w:r>
    </w:p>
    <w:p>
      <w:pPr>
        <w:numPr>
          <w:ilvl w:val="0"/>
          <w:numId w:val="1001"/>
        </w:numPr>
        <w:pStyle w:val="Compact"/>
      </w:pPr>
      <w:r>
        <w:rPr>
          <w:bCs/>
          <w:b/>
        </w:rPr>
        <w:t xml:space="preserve">Clinical Testing Surge:</w:t>
      </w:r>
      <w:r>
        <w:t xml:space="preserve"> </w:t>
      </w:r>
      <w:r>
        <w:t xml:space="preserve">Over 30 new diagnostic centers opened in Guangzhou last year, creating 1,500+ technician positions.</w:t>
      </w:r>
    </w:p>
    <w:p>
      <w:pPr>
        <w:numPr>
          <w:ilvl w:val="0"/>
          <w:numId w:val="1001"/>
        </w:numPr>
        <w:pStyle w:val="Compact"/>
      </w:pPr>
      <w:r>
        <w:rPr>
          <w:bCs/>
          <w:b/>
        </w:rPr>
        <w:t xml:space="preserve">Government Incentives:</w:t>
      </w:r>
      <w:r>
        <w:t xml:space="preserve"> </w:t>
      </w:r>
      <w:r>
        <w:t xml:space="preserve">Subsidies for foreign talent relocation to Guangzhou (up to RMB 200,000) significantly reduce recruitment barriers.</w:t>
      </w:r>
    </w:p>
    <w:bookmarkEnd w:id="21"/>
    <w:bookmarkStart w:id="22" w:name="X858831827dae1ad8b8194fadf746d4020b8bd57"/>
    <w:p>
      <w:pPr>
        <w:pStyle w:val="Heading2"/>
      </w:pPr>
      <w:r>
        <w:t xml:space="preserve">Target Audience: Ideal Laboratory Technician Profile</w:t>
      </w:r>
    </w:p>
    <w:p>
      <w:pPr>
        <w:pStyle w:val="FirstParagraph"/>
      </w:pPr>
      <w:r>
        <w:t xml:space="preserve">We are targeting candidates meeting these Guangzhou-specific criteria:</w:t>
      </w:r>
    </w:p>
    <w:p>
      <w:pPr>
        <w:numPr>
          <w:ilvl w:val="0"/>
          <w:numId w:val="1002"/>
        </w:numPr>
        <w:pStyle w:val="Compact"/>
      </w:pPr>
      <w:r>
        <w:rPr>
          <w:bCs/>
          <w:b/>
        </w:rPr>
        <w:t xml:space="preserve">Qualifications:</w:t>
      </w:r>
      <w:r>
        <w:t xml:space="preserve"> </w:t>
      </w:r>
      <w:r>
        <w:t xml:space="preserve">Bachelor's in Biotechnology/Medical Lab Science with 2+ years' experience in ISO 15189-certified labs.</w:t>
      </w:r>
    </w:p>
    <w:p>
      <w:pPr>
        <w:numPr>
          <w:ilvl w:val="0"/>
          <w:numId w:val="1002"/>
        </w:numPr>
        <w:pStyle w:val="Compact"/>
      </w:pPr>
      <w:r>
        <w:rPr>
          <w:bCs/>
          <w:b/>
        </w:rPr>
        <w:t xml:space="preserve">Technical Skills:</w:t>
      </w:r>
      <w:r>
        <w:t xml:space="preserve"> </w:t>
      </w:r>
      <w:r>
        <w:t xml:space="preserve">Proficiency in HPLC, PCR, and clinical diagnostics; fluency in Mandarin is mandatory for Guangzhou operations.</w:t>
      </w:r>
    </w:p>
    <w:p>
      <w:pPr>
        <w:numPr>
          <w:ilvl w:val="0"/>
          <w:numId w:val="1002"/>
        </w:numPr>
        <w:pStyle w:val="Compact"/>
      </w:pPr>
      <w:r>
        <w:rPr>
          <w:bCs/>
          <w:b/>
        </w:rPr>
        <w:t xml:space="preserve">Cultural Alignment:</w:t>
      </w:r>
      <w:r>
        <w:t xml:space="preserve"> </w:t>
      </w:r>
      <w:r>
        <w:t xml:space="preserve">Candidates familiar with Guangdong's business etiquette (e.g., relationship-building through "guanxi") and willing to relocate within 3 months.</w:t>
      </w:r>
    </w:p>
    <w:p>
      <w:pPr>
        <w:numPr>
          <w:ilvl w:val="0"/>
          <w:numId w:val="1002"/>
        </w:numPr>
        <w:pStyle w:val="Compact"/>
      </w:pPr>
      <w:r>
        <w:rPr>
          <w:bCs/>
          <w:b/>
        </w:rPr>
        <w:t xml:space="preserve">Demographic Focus:</w:t>
      </w:r>
      <w:r>
        <w:t xml:space="preserve"> </w:t>
      </w:r>
      <w:r>
        <w:t xml:space="preserve">Professionals aged 28-40 from universities like Sun Yat-sen University or Guangzhou Medical University, currently employed in Shenzhen/Shanghai but seeking Guangzhou-based opportunities.</w:t>
      </w:r>
    </w:p>
    <w:bookmarkEnd w:id="22"/>
    <w:bookmarkStart w:id="23" w:name="Xbe600673243eefa2fc2823229c2913801e501b6"/>
    <w:p>
      <w:pPr>
        <w:pStyle w:val="Heading2"/>
      </w:pPr>
      <w:r>
        <w:t xml:space="preserve">Marketing Strategies for Laboratory Technician Recruitment</w:t>
      </w:r>
    </w:p>
    <w:p>
      <w:pPr>
        <w:pStyle w:val="FirstParagraph"/>
      </w:pPr>
      <w:r>
        <w:rPr>
          <w:bCs/>
          <w:b/>
        </w:rPr>
        <w:t xml:space="preserve">1. Digital Talent Acquisition Campaign (Guangzhou-Focused):</w:t>
      </w:r>
      <w:r>
        <w:br/>
      </w:r>
      <w:r>
        <w:t xml:space="preserve">We'll deploy geo-targeted LinkedIn campaigns and WeChat Moments ads specifically in Guangzhou, using Mandarin content highlighting:</w:t>
      </w:r>
      <w:r>
        <w:t xml:space="preserve"> </w:t>
      </w:r>
      <w:r>
        <w:t xml:space="preserve">- "Guangzhou Lab Technician Salary Package: 30% above city average (RMB 15k-22k/month)"</w:t>
      </w:r>
      <w:r>
        <w:t xml:space="preserve"> </w:t>
      </w:r>
      <w:r>
        <w:t xml:space="preserve">- "Relocation Bonus: RMB 80,000 for qualified Laboratory Technicians moving to Guangzhou"</w:t>
      </w:r>
      <w:r>
        <w:t xml:space="preserve"> </w:t>
      </w:r>
      <w:r>
        <w:t xml:space="preserve">- Video testimonials from current Guangzhou technicians discussing the city's professional ecosystem.</w:t>
      </w:r>
    </w:p>
    <w:p>
      <w:pPr>
        <w:pStyle w:val="BodyText"/>
      </w:pPr>
      <w:r>
        <w:rPr>
          <w:bCs/>
          <w:b/>
        </w:rPr>
        <w:t xml:space="preserve">2. Strategic Partnerships with Key Institutions:</w:t>
      </w:r>
      <w:r>
        <w:br/>
      </w:r>
      <w:r>
        <w:t xml:space="preserve">Collaborate with Guangzhou's premier educational hubs:</w:t>
      </w:r>
      <w:r>
        <w:t xml:space="preserve"> </w:t>
      </w:r>
      <w:r>
        <w:t xml:space="preserve">-</w:t>
      </w:r>
      <w:r>
        <w:t xml:space="preserve"> </w:t>
      </w:r>
      <w:r>
        <w:rPr>
          <w:iCs/>
          <w:i/>
        </w:rPr>
        <w:t xml:space="preserve">Sun Yat-sen University</w:t>
      </w:r>
      <w:r>
        <w:t xml:space="preserve">: Co-host "Laboratory Technician Career Day" at their biotech campus (Q3 2024).</w:t>
      </w:r>
      <w:r>
        <w:t xml:space="preserve"> </w:t>
      </w:r>
      <w:r>
        <w:t xml:space="preserve">-</w:t>
      </w:r>
      <w:r>
        <w:t xml:space="preserve"> </w:t>
      </w:r>
      <w:r>
        <w:rPr>
          <w:iCs/>
          <w:i/>
        </w:rPr>
        <w:t xml:space="preserve">Guangdong Health Vocational College</w:t>
      </w:r>
      <w:r>
        <w:t xml:space="preserve">: Develop a 6-month certified training program for fresh graduates, with guaranteed interview opportunities for top performers.</w:t>
      </w:r>
    </w:p>
    <w:p>
      <w:pPr>
        <w:pStyle w:val="BodyText"/>
      </w:pPr>
      <w:r>
        <w:rPr>
          <w:bCs/>
          <w:b/>
        </w:rPr>
        <w:t xml:space="preserve">3. Localized Employer Branding:</w:t>
      </w:r>
      <w:r>
        <w:br/>
      </w:r>
      <w:r>
        <w:t xml:space="preserve">Position our company as Guangzhou's preferred lab technician employer through:</w:t>
      </w:r>
      <w:r>
        <w:t xml:space="preserve"> </w:t>
      </w:r>
      <w:r>
        <w:t xml:space="preserve">- Sponsorship of "Guangzhou Lab Innovation Summit" (October 2024) with speaking slots for our lead technicians.</w:t>
      </w:r>
      <w:r>
        <w:t xml:space="preserve"> </w:t>
      </w:r>
      <w:r>
        <w:t xml:space="preserve">- Free Mandarin language workshops at Guangzhou Tech Park targeting international candidates.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Guangzhou-Specific Focus</w:t>
            </w:r>
          </w:p>
        </w:tc>
      </w:tr>
      <w:tr>
        <w:tc>
          <w:tcPr/>
          <w:p>
            <w:pPr>
              <w:pStyle w:val="Compact"/>
              <w:jc w:val="left"/>
            </w:pPr>
            <w:r>
              <w:t xml:space="preserve">Month 1-2: Foundation</w:t>
            </w:r>
          </w:p>
        </w:tc>
        <w:tc>
          <w:tcPr/>
          <w:p>
            <w:pPr>
              <w:pStyle w:val="Compact"/>
              <w:jc w:val="left"/>
            </w:pPr>
            <w:r>
              <w:t xml:space="preserve">Landing page for Laboratory Technician roles in China Guangzhou; WeChat official account setup.</w:t>
            </w:r>
          </w:p>
        </w:tc>
        <w:tc>
          <w:tcPr/>
          <w:p>
            <w:pPr>
              <w:pStyle w:val="Compact"/>
              <w:jc w:val="left"/>
            </w:pPr>
            <w:r>
              <w:t xml:space="preserve">Content featuring Guangzhou's lab infrastructure (e.g., "Guangdong's New Lab Park at Panyu District").</w:t>
            </w:r>
          </w:p>
        </w:tc>
      </w:tr>
      <w:tr>
        <w:tc>
          <w:tcPr/>
          <w:p>
            <w:pPr>
              <w:pStyle w:val="Compact"/>
              <w:jc w:val="left"/>
            </w:pPr>
            <w:r>
              <w:t xml:space="preserve">Month 3-4: Outreach</w:t>
            </w:r>
          </w:p>
        </w:tc>
        <w:tc>
          <w:tcPr/>
          <w:p>
            <w:pPr>
              <w:pStyle w:val="Compact"/>
              <w:jc w:val="left"/>
            </w:pPr>
            <w:r>
              <w:t xml:space="preserve">Partnerships with Guangzhou employment bureaus; Campus recruitment at local universities.</w:t>
            </w:r>
          </w:p>
        </w:tc>
        <w:tc>
          <w:tcPr/>
          <w:p>
            <w:pPr>
              <w:pStyle w:val="Compact"/>
              <w:jc w:val="left"/>
            </w:pPr>
            <w:r>
              <w:t xml:space="preserve">Joint webinars with Guangzhou Municipal Health Commission on lab career paths.</w:t>
            </w:r>
          </w:p>
        </w:tc>
      </w:tr>
      <w:tr>
        <w:tc>
          <w:tcPr/>
          <w:p>
            <w:pPr>
              <w:pStyle w:val="Compact"/>
              <w:jc w:val="left"/>
            </w:pPr>
            <w:r>
              <w:t xml:space="preserve">Month 5-6: Conversion</w:t>
            </w:r>
          </w:p>
        </w:tc>
        <w:tc>
          <w:tcPr/>
          <w:p>
            <w:pPr>
              <w:pStyle w:val="Compact"/>
              <w:jc w:val="left"/>
            </w:pPr>
            <w:r>
              <w:t xml:space="preserve">Talent fairs at Guangzhou International Convention Center; Recruitment drive in Baiyun District (tech hub).</w:t>
            </w:r>
          </w:p>
        </w:tc>
        <w:tc>
          <w:tcPr/>
          <w:p>
            <w:pPr>
              <w:pStyle w:val="Compact"/>
              <w:jc w:val="left"/>
            </w:pPr>
            <w:r>
              <w:t xml:space="preserve">On-site interviews with Guangzhou-based HR teams to streamline local candidate experience.</w:t>
            </w:r>
          </w:p>
        </w:tc>
      </w:tr>
    </w:tbl>
    <w:bookmarkEnd w:id="24"/>
    <w:bookmarkStart w:id="25" w:name="budget-allocation"/>
    <w:p>
      <w:pPr>
        <w:pStyle w:val="Heading2"/>
      </w:pPr>
      <w:r>
        <w:t xml:space="preserve">Budget Allocation</w:t>
      </w:r>
    </w:p>
    <w:p>
      <w:pPr>
        <w:pStyle w:val="FirstParagraph"/>
      </w:pPr>
      <w:r>
        <w:t xml:space="preserve">Total budget: RMB 850,000 (approx. $116,500). Allocated as:</w:t>
      </w:r>
    </w:p>
    <w:p>
      <w:pPr>
        <w:numPr>
          <w:ilvl w:val="0"/>
          <w:numId w:val="1003"/>
        </w:numPr>
        <w:pStyle w:val="Compact"/>
      </w:pPr>
      <w:r>
        <w:t xml:space="preserve">45% Digital Marketing: Geo-targeted ads in Guangzhou (WeChat/LinkedIn)</w:t>
      </w:r>
    </w:p>
    <w:p>
      <w:pPr>
        <w:numPr>
          <w:ilvl w:val="0"/>
          <w:numId w:val="1003"/>
        </w:numPr>
        <w:pStyle w:val="Compact"/>
      </w:pPr>
      <w:r>
        <w:t xml:space="preserve">25% Partnership Development: University collaborations and event sponsorships</w:t>
      </w:r>
    </w:p>
    <w:p>
      <w:pPr>
        <w:numPr>
          <w:ilvl w:val="0"/>
          <w:numId w:val="1003"/>
        </w:numPr>
        <w:pStyle w:val="Compact"/>
      </w:pPr>
      <w:r>
        <w:t xml:space="preserve">20% Localized Content: Video production showcasing Guangzhou work environment</w:t>
      </w:r>
    </w:p>
    <w:p>
      <w:pPr>
        <w:numPr>
          <w:ilvl w:val="0"/>
          <w:numId w:val="1003"/>
        </w:numPr>
        <w:pStyle w:val="Compact"/>
      </w:pPr>
      <w:r>
        <w:t xml:space="preserve">10% Talent Fair Operations: On-site recruitment at Guangzhou venues</w:t>
      </w:r>
    </w:p>
    <w:bookmarkEnd w:id="25"/>
    <w:bookmarkStart w:id="26" w:name="performance-metrics-expected-outcomes"/>
    <w:p>
      <w:pPr>
        <w:pStyle w:val="Heading2"/>
      </w:pPr>
      <w:r>
        <w:t xml:space="preserve">Performance Metrics &amp; Expected Outcomes</w:t>
      </w:r>
    </w:p>
    <w:p>
      <w:pPr>
        <w:pStyle w:val="FirstParagraph"/>
      </w:pPr>
      <w:r>
        <w:t xml:space="preserve">We measure success through these Guangzhou-specific KPIs:</w:t>
      </w:r>
    </w:p>
    <w:p>
      <w:pPr>
        <w:numPr>
          <w:ilvl w:val="0"/>
          <w:numId w:val="1004"/>
        </w:numPr>
        <w:pStyle w:val="Compact"/>
      </w:pPr>
      <w:r>
        <w:rPr>
          <w:bCs/>
          <w:b/>
        </w:rPr>
        <w:t xml:space="preserve">Quantity:</w:t>
      </w:r>
      <w:r>
        <w:t xml:space="preserve"> </w:t>
      </w:r>
      <w:r>
        <w:t xml:space="preserve">Secure 35 qualified Laboratory Technicians within 6 months (vs. industry average of 18).</w:t>
      </w:r>
    </w:p>
    <w:p>
      <w:pPr>
        <w:numPr>
          <w:ilvl w:val="0"/>
          <w:numId w:val="1004"/>
        </w:numPr>
        <w:pStyle w:val="Compact"/>
      </w:pPr>
      <w:r>
        <w:rPr>
          <w:bCs/>
          <w:b/>
        </w:rPr>
        <w:t xml:space="preserve">Quality:</w:t>
      </w:r>
      <w:r>
        <w:t xml:space="preserve"> </w:t>
      </w:r>
      <w:r>
        <w:t xml:space="preserve">Achieve 90%+ candidate retention rate in Guangzhou after 12 months (exceeding city average of 75%).</w:t>
      </w:r>
    </w:p>
    <w:p>
      <w:pPr>
        <w:numPr>
          <w:ilvl w:val="0"/>
          <w:numId w:val="1004"/>
        </w:numPr>
        <w:pStyle w:val="Compact"/>
      </w:pPr>
      <w:r>
        <w:rPr>
          <w:bCs/>
          <w:b/>
        </w:rPr>
        <w:t xml:space="preserve">Cost Efficiency:</w:t>
      </w:r>
      <w:r>
        <w:t xml:space="preserve"> </w:t>
      </w:r>
      <w:r>
        <w:t xml:space="preserve">Reduce time-to-hire by 35% through localized recruitment channels.</w:t>
      </w:r>
    </w:p>
    <w:p>
      <w:pPr>
        <w:numPr>
          <w:ilvl w:val="0"/>
          <w:numId w:val="1004"/>
        </w:numPr>
        <w:pStyle w:val="Compact"/>
      </w:pPr>
      <w:r>
        <w:rPr>
          <w:bCs/>
          <w:b/>
        </w:rPr>
        <w:t xml:space="preserve">Brand Impact:</w:t>
      </w:r>
      <w:r>
        <w:t xml:space="preserve"> </w:t>
      </w:r>
      <w:r>
        <w:t xml:space="preserve">Increase Guangzhou-based application rate by 60% via targeted campaigns.</w:t>
      </w:r>
    </w:p>
    <w:bookmarkEnd w:id="26"/>
    <w:bookmarkStart w:id="27" w:name="Xfec57b1be55bbf526e56fb31cb04fb3419db095"/>
    <w:p>
      <w:pPr>
        <w:pStyle w:val="Heading2"/>
      </w:pPr>
      <w:r>
        <w:t xml:space="preserve">Conclusion: Why This Marketing Plan Succeeds in China Guangzhou</w:t>
      </w:r>
    </w:p>
    <w:p>
      <w:pPr>
        <w:pStyle w:val="FirstParagraph"/>
      </w:pPr>
      <w:r>
        <w:t xml:space="preserve">This specialized Marketing Plan directly addresses the unique dynamics of recruiting a Laboratory Technician in China's most strategic city for life sciences. By embedding Guangzhou-specific incentives (relocation packages, local partnerships), leveraging Mandarin digital channels, and aligning with the city's biotech growth trajectory, we position ourselves as the employer of choice for technical talent seeking meaningful careers in Guangzhou. Unlike generic recruitment strategies, this plan recognizes that successful Laboratory Technician placement in China Guangzhou requires deep cultural understanding – from navigating "guanxi" networks to utilizing Guangzhou's new metro-connected lab hubs. The result will be a high-performing laboratory team accelerating innovation at our Guangzhou facilities while strengthening our market leadership across southern China.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China Guangzhou</dc:title>
  <dc:creator/>
  <dc:language>en</dc:language>
  <cp:keywords/>
  <dcterms:created xsi:type="dcterms:W3CDTF">2025-12-13T05:32:36Z</dcterms:created>
  <dcterms:modified xsi:type="dcterms:W3CDTF">2025-12-13T05:32:36Z</dcterms:modified>
</cp:coreProperties>
</file>

<file path=docProps/custom.xml><?xml version="1.0" encoding="utf-8"?>
<Properties xmlns="http://schemas.openxmlformats.org/officeDocument/2006/custom-properties" xmlns:vt="http://schemas.openxmlformats.org/officeDocument/2006/docPropsVTypes"/>
</file>