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5cd4457443b18f0151b0bf871ae75b913c983bd"/>
    <w:p>
      <w:pPr>
        <w:pStyle w:val="Heading1"/>
      </w:pPr>
      <w:r>
        <w:t xml:space="preserve">Comprehensive Marketing Plan for Laboratory Technician Recruitment and Development in DR Congo Kinshasa</w:t>
      </w:r>
    </w:p>
    <w:bookmarkStart w:id="20" w:name="executive-summary"/>
    <w:p>
      <w:pPr>
        <w:pStyle w:val="Heading2"/>
      </w:pPr>
      <w:r>
        <w:t xml:space="preserve">Executive Summary</w:t>
      </w:r>
    </w:p>
    <w:p>
      <w:pPr>
        <w:pStyle w:val="FirstParagraph"/>
      </w:pPr>
      <w:r>
        <w:t xml:space="preserve">This Marketing Plan addresses the critical shortage of qualified Laboratory Technicians across healthcare facilities in DR Congo Kinshasa. With only 30% of health centers fully staffed with certified professionals, patient care quality and disease surveillance capabilities are severely compromised. This strategic initiative outlines a targeted campaign to recruit, train, and retain Laboratory Technicians specifically for Kinshasa's complex healthcare ecosystem. We project that this Marketing Plan will increase the skilled Laboratory Technician workforce by 40% within 24 months through community engagement, educational partnerships, and career branding initiatives tailored to DR Congo Kinshasa's unique socio-economic context.</w:t>
      </w:r>
    </w:p>
    <w:bookmarkEnd w:id="20"/>
    <w:bookmarkStart w:id="21" w:name="Xeafe732899c7466f703fd4066a25d40e9d9d68b"/>
    <w:p>
      <w:pPr>
        <w:pStyle w:val="Heading2"/>
      </w:pPr>
      <w:r>
        <w:t xml:space="preserve">Situation Analysis: The Critical Need in Kinshasa</w:t>
      </w:r>
    </w:p>
    <w:p>
      <w:pPr>
        <w:pStyle w:val="FirstParagraph"/>
      </w:pPr>
      <w:r>
        <w:t xml:space="preserve">DR Congo Kinshasa faces a severe Laboratory Technician shortage impacting public health outcomes. According to the WHO 2023 report, over 65% of laboratories in Kinshasa operate with incomplete staffing, leading to delayed diagnosis of malaria (70% longer wait times), HIV viral load testing bottlenecks (45% backlog), and compromised outbreak response. The current pipeline for Laboratory Technician training is insufficient – only 2 medical schools produce certified graduates annually, far below the estimated 150 needed yearly to meet Kinshasa's population demands (24 million residents). This gap directly undermines DR Congo Kinshasa's ability to achieve Universal Health Coverage goals and respond to emerging health threats like Ebola and cholera outbreaks.</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Youth in Kinshasa (18-25 years):</w:t>
      </w:r>
      <w:r>
        <w:t xml:space="preserve"> </w:t>
      </w:r>
      <w:r>
        <w:t xml:space="preserve">Particularly those with science backgrounds from public secondary schools in districts like Mont Ngafula, Kalamu, and Masina.</w:t>
      </w:r>
    </w:p>
    <w:p>
      <w:pPr>
        <w:numPr>
          <w:ilvl w:val="0"/>
          <w:numId w:val="1001"/>
        </w:numPr>
        <w:pStyle w:val="Compact"/>
      </w:pPr>
      <w:r>
        <w:rPr>
          <w:bCs/>
          <w:b/>
        </w:rPr>
        <w:t xml:space="preserve">Existing Health Workers:</w:t>
      </w:r>
      <w:r>
        <w:t xml:space="preserve"> </w:t>
      </w:r>
      <w:r>
        <w:t xml:space="preserve">Nurses and community health workers seeking career advancement into laboratory roles.</w:t>
      </w:r>
    </w:p>
    <w:p>
      <w:pPr>
        <w:numPr>
          <w:ilvl w:val="0"/>
          <w:numId w:val="1001"/>
        </w:numPr>
        <w:pStyle w:val="Compact"/>
      </w:pPr>
      <w:r>
        <w:rPr>
          <w:bCs/>
          <w:b/>
        </w:rPr>
        <w:t xml:space="preserve">Educational Institutions:</w:t>
      </w:r>
      <w:r>
        <w:t xml:space="preserve"> </w:t>
      </w:r>
      <w:r>
        <w:t xml:space="preserve">Technical colleges (e.g., Institut Supérieur de Technologie Médicale) for curriculum collaboration.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Increase Laboratory Technician recruitment in Kinshasa by 35% through targeted outreach.</w:t>
      </w:r>
    </w:p>
    <w:p>
      <w:pPr>
        <w:numPr>
          <w:ilvl w:val="0"/>
          <w:numId w:val="1002"/>
        </w:numPr>
        <w:pStyle w:val="Compact"/>
      </w:pPr>
      <w:r>
        <w:t xml:space="preserve">Create a 90% retention rate for newly trained Laboratory Technicians through career development programs.</w:t>
      </w:r>
    </w:p>
    <w:bookmarkEnd w:id="23"/>
    <w:bookmarkStart w:id="27" w:name="marketing-strategies-tactics"/>
    <w:p>
      <w:pPr>
        <w:pStyle w:val="Heading2"/>
      </w:pPr>
      <w:r>
        <w:t xml:space="preserve">Marketing Strategies &amp; Tactics</w:t>
      </w:r>
    </w:p>
    <w:bookmarkStart w:id="24" w:name="X131e8e4de5e9db96f91b4295fde4f63c912f080"/>
    <w:p>
      <w:pPr>
        <w:pStyle w:val="Heading3"/>
      </w:pPr>
      <w:r>
        <w:t xml:space="preserve">1. Career Branding Campaign: "Your Skill, Our Health"</w:t>
      </w:r>
    </w:p>
    <w:p>
      <w:pPr>
        <w:pStyle w:val="FirstParagraph"/>
      </w:pPr>
      <w:r>
        <w:t xml:space="preserve">Develop culturally resonant messaging emphasizing the societal impact of Laboratory Technicians in DR Congo Kinshasa. Campaign elements will include:</w:t>
      </w:r>
    </w:p>
    <w:p>
      <w:pPr>
        <w:numPr>
          <w:ilvl w:val="0"/>
          <w:numId w:val="1003"/>
        </w:numPr>
        <w:pStyle w:val="Compact"/>
      </w:pPr>
      <w:r>
        <w:rPr>
          <w:iCs/>
          <w:i/>
        </w:rPr>
        <w:t xml:space="preserve">Radio Dramas on 98.1 FM Kinshasa:</w:t>
      </w:r>
      <w:r>
        <w:t xml:space="preserve"> </w:t>
      </w:r>
      <w:r>
        <w:t xml:space="preserve">Weekly 15-minute stories featuring real Lab Technicians saving lives during cholera outbreaks.</w:t>
      </w:r>
    </w:p>
    <w:p>
      <w:pPr>
        <w:numPr>
          <w:ilvl w:val="0"/>
          <w:numId w:val="1003"/>
        </w:numPr>
        <w:pStyle w:val="Compact"/>
      </w:pPr>
      <w:r>
        <w:rPr>
          <w:iCs/>
          <w:i/>
        </w:rPr>
        <w:t xml:space="preserve">Social Media Content:</w:t>
      </w:r>
      <w:r>
        <w:t xml:space="preserve"> </w:t>
      </w:r>
      <w:r>
        <w:t xml:space="preserve">Short videos showing Laboratory Technician workflows in Kinshasa hospitals (e.g., "A Day in the Life at Mama Yemo Hospital") shared via Facebook and WhatsApp – platforms with 85% penetration among youth.</w:t>
      </w:r>
    </w:p>
    <w:p>
      <w:pPr>
        <w:numPr>
          <w:ilvl w:val="0"/>
          <w:numId w:val="1003"/>
        </w:numPr>
        <w:pStyle w:val="Compact"/>
      </w:pPr>
      <w:r>
        <w:rPr>
          <w:iCs/>
          <w:i/>
        </w:rPr>
        <w:t xml:space="preserve">Community Ambassadors:</w:t>
      </w:r>
      <w:r>
        <w:t xml:space="preserve"> </w:t>
      </w:r>
      <w:r>
        <w:t xml:space="preserve">Training current Lab Technicians from Kinshasa neighborhoods to host workshops at community centers in Lwalu, Ngaliema, and Limete.</w:t>
      </w:r>
    </w:p>
    <w:bookmarkEnd w:id="24"/>
    <w:bookmarkStart w:id="25" w:name="X3de1fd34d15595dd2a90968387d9cda0d3b8675"/>
    <w:p>
      <w:pPr>
        <w:pStyle w:val="Heading3"/>
      </w:pPr>
      <w:r>
        <w:t xml:space="preserve">2. Strategic Partnerships for Talent Pipeline Development</w:t>
      </w:r>
    </w:p>
    <w:p>
      <w:pPr>
        <w:pStyle w:val="FirstParagraph"/>
      </w:pPr>
      <w:r>
        <w:t xml:space="preserve">Collaborate with key stakeholders across DR Congo Kinshasa:</w:t>
      </w:r>
    </w:p>
    <w:p>
      <w:pPr>
        <w:numPr>
          <w:ilvl w:val="0"/>
          <w:numId w:val="1004"/>
        </w:numPr>
        <w:pStyle w:val="Compact"/>
      </w:pPr>
      <w:r>
        <w:rPr>
          <w:iCs/>
          <w:i/>
        </w:rPr>
        <w:t xml:space="preserve">Ministry of Health:</w:t>
      </w:r>
      <w:r>
        <w:t xml:space="preserve"> </w:t>
      </w:r>
      <w:r>
        <w:t xml:space="preserve">Co-develop standardized Laboratory Technician curricula and certification pathways.</w:t>
      </w:r>
    </w:p>
    <w:p>
      <w:pPr>
        <w:numPr>
          <w:ilvl w:val="0"/>
          <w:numId w:val="1004"/>
        </w:numPr>
        <w:pStyle w:val="Compact"/>
      </w:pPr>
      <w:r>
        <w:rPr>
          <w:iCs/>
          <w:i/>
        </w:rPr>
        <w:t xml:space="preserve">Educational Institutions:</w:t>
      </w:r>
      <w:r>
        <w:t xml:space="preserve"> </w:t>
      </w:r>
      <w:r>
        <w:t xml:space="preserve">Partner with Université de Kinshasa and École Supérieure de Santé Publique for subsidized training programs.</w:t>
      </w:r>
    </w:p>
    <w:p>
      <w:pPr>
        <w:numPr>
          <w:ilvl w:val="0"/>
          <w:numId w:val="1004"/>
        </w:numPr>
        <w:pStyle w:val="Compact"/>
      </w:pPr>
      <w:r>
        <w:rPr>
          <w:iCs/>
          <w:i/>
        </w:rPr>
        <w:t xml:space="preserve">Private Sector:</w:t>
      </w:r>
      <w:r>
        <w:t xml:space="preserve"> </w:t>
      </w:r>
      <w:r>
        <w:t xml:space="preserve">Engage pharmaceutical companies (e.g., GSK Kinshasa) to sponsor scholarships for Laboratory Technician trainees.</w:t>
      </w:r>
    </w:p>
    <w:p>
      <w:pPr>
        <w:numPr>
          <w:ilvl w:val="0"/>
          <w:numId w:val="1004"/>
        </w:numPr>
        <w:pStyle w:val="Compact"/>
      </w:pPr>
      <w:r>
        <w:rPr>
          <w:iCs/>
          <w:i/>
        </w:rPr>
        <w:t xml:space="preserve">NGOs:</w:t>
      </w:r>
      <w:r>
        <w:t xml:space="preserve"> </w:t>
      </w:r>
      <w:r>
        <w:t xml:space="preserve">Work with Médecins Sans Frontières (MSF) and ICRC to create apprenticeship rotations in Kinshasa field hospitals.</w:t>
      </w:r>
    </w:p>
    <w:bookmarkEnd w:id="25"/>
    <w:bookmarkStart w:id="26" w:name="financial-incentive-structure"/>
    <w:p>
      <w:pPr>
        <w:pStyle w:val="Heading3"/>
      </w:pPr>
      <w:r>
        <w:t xml:space="preserve">3. Financial Incentive Structure</w:t>
      </w:r>
    </w:p>
    <w:p>
      <w:pPr>
        <w:pStyle w:val="FirstParagraph"/>
      </w:pPr>
      <w:r>
        <w:t xml:space="preserve">Address retention challenges through:</w:t>
      </w:r>
    </w:p>
    <w:p>
      <w:pPr>
        <w:numPr>
          <w:ilvl w:val="0"/>
          <w:numId w:val="1005"/>
        </w:numPr>
        <w:pStyle w:val="Compact"/>
      </w:pPr>
      <w:r>
        <w:rPr>
          <w:iCs/>
          <w:i/>
        </w:rPr>
        <w:t xml:space="preserve">Performance Bonuses:</w:t>
      </w:r>
      <w:r>
        <w:t xml:space="preserve"> </w:t>
      </w:r>
      <w:r>
        <w:t xml:space="preserve">20% salary premium for Laboratory Technicians meeting quality benchmarks (e.g., 95% accurate test reporting).</w:t>
      </w:r>
    </w:p>
    <w:p>
      <w:pPr>
        <w:numPr>
          <w:ilvl w:val="0"/>
          <w:numId w:val="1005"/>
        </w:numPr>
        <w:pStyle w:val="Compact"/>
      </w:pPr>
      <w:r>
        <w:rPr>
          <w:iCs/>
          <w:i/>
        </w:rPr>
        <w:t xml:space="preserve">Housing Allowances:</w:t>
      </w:r>
      <w:r>
        <w:t xml:space="preserve"> </w:t>
      </w:r>
      <w:r>
        <w:t xml:space="preserve">Subsidized housing in Kinshasa neighborhoods with reliable electricity (critical for lab work) at facilities like INPAC.</w:t>
      </w:r>
    </w:p>
    <w:p>
      <w:pPr>
        <w:numPr>
          <w:ilvl w:val="0"/>
          <w:numId w:val="1005"/>
        </w:numPr>
        <w:pStyle w:val="Compact"/>
      </w:pPr>
      <w:r>
        <w:rPr>
          <w:iCs/>
          <w:i/>
        </w:rPr>
        <w:t xml:space="preserve">Professional Development:</w:t>
      </w:r>
      <w:r>
        <w:t xml:space="preserve"> </w:t>
      </w:r>
      <w:r>
        <w:t xml:space="preserve">Annual funding for Laboratory Technicians to attend international conferences on disease diagnostics.</w:t>
      </w:r>
    </w:p>
    <w:bookmarkEnd w:id="26"/>
    <w:bookmarkEnd w:id="27"/>
    <w:bookmarkStart w:id="28" w:name="budget-allocation"/>
    <w:p>
      <w:pPr>
        <w:pStyle w:val="Heading2"/>
      </w:pPr>
      <w:r>
        <w:t xml:space="preserve">Budget Allocation</w:t>
      </w:r>
    </w:p>
    <w:p>
      <w:pPr>
        <w:pStyle w:val="FirstParagraph"/>
      </w:pPr>
      <w:r>
        <w:t xml:space="preserve">Total Budget: $450,000 (USD) over 24 months</w:t>
      </w:r>
    </w:p>
    <w:p>
      <w:pPr>
        <w:numPr>
          <w:ilvl w:val="0"/>
          <w:numId w:val="1006"/>
        </w:numPr>
        <w:pStyle w:val="Compact"/>
      </w:pPr>
      <w:r>
        <w:t xml:space="preserve">Marketing Campaigns (35%): $157,500 – Radio ads, social media content, community events.</w:t>
      </w:r>
    </w:p>
    <w:p>
      <w:pPr>
        <w:numPr>
          <w:ilvl w:val="0"/>
          <w:numId w:val="1006"/>
        </w:numPr>
        <w:pStyle w:val="Compact"/>
      </w:pPr>
      <w:r>
        <w:t xml:space="preserve">Training Partnerships (45%): $202,500 – Curriculum development, equipment for labs at partner institutions.</w:t>
      </w:r>
    </w:p>
    <w:p>
      <w:pPr>
        <w:numPr>
          <w:ilvl w:val="0"/>
          <w:numId w:val="1006"/>
        </w:numPr>
        <w:pStyle w:val="Compact"/>
      </w:pPr>
      <w:r>
        <w:t xml:space="preserve">Evaluation &amp; Monitoring (15%): $67,500 – Baseline surveys, impact tracking via DR Congo Kinshasa health ministry data.</w:t>
      </w:r>
    </w:p>
    <w:p>
      <w:pPr>
        <w:numPr>
          <w:ilvl w:val="0"/>
          <w:numId w:val="1006"/>
        </w:numPr>
        <w:pStyle w:val="Compact"/>
      </w:pPr>
      <w:r>
        <w:t xml:space="preserve">Contingency (5%): $22,500</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Deliverables for DR Congo Kinshasa</w:t>
      </w:r>
    </w:p>
    <w:p>
      <w:pPr>
        <w:pStyle w:val="BodyText"/>
      </w:pPr>
      <w:r>
        <w:t xml:space="preserve">Market Research &amp; Partnership Setup</w:t>
      </w:r>
    </w:p>
    <w:p>
      <w:pPr>
        <w:pStyle w:val="BodyText"/>
      </w:pPr>
      <w:r>
        <w:t xml:space="preserve">Months 1-3</w:t>
      </w:r>
    </w:p>
    <w:p>
      <w:pPr>
        <w:pStyle w:val="BodyText"/>
      </w:pPr>
      <w:r>
        <w:t xml:space="preserve">Laboratory Technician vacancy analysis; MoUs signed with 4 health facilities and 2 universities in Kinshasa.</w:t>
      </w:r>
    </w:p>
    <w:p>
      <w:pPr>
        <w:pStyle w:val="BodyText"/>
      </w:pPr>
      <w:r>
        <w:t xml:space="preserve">Campaign Launch &amp; Recruitment Drive</w:t>
      </w:r>
    </w:p>
    <w:p>
      <w:pPr>
        <w:pStyle w:val="BodyText"/>
      </w:pPr>
      <w:r>
        <w:t xml:space="preserve">Months 4-9</w:t>
      </w:r>
    </w:p>
    <w:p>
      <w:pPr>
        <w:pStyle w:val="BodyText"/>
      </w:pPr>
      <w:r>
        <w:t xml:space="preserve">500+ candidates screened; 150 enrolled in training programs across Kinshasa districts.</w:t>
      </w:r>
    </w:p>
    <w:p>
      <w:pPr>
        <w:pStyle w:val="BodyText"/>
      </w:pPr>
      <w:r>
        <w:t xml:space="preserve">Training Implementation &amp; Mentorship</w:t>
      </w:r>
    </w:p>
    <w:p>
      <w:pPr>
        <w:pStyle w:val="BodyText"/>
      </w:pPr>
      <w:r>
        <w:t xml:space="preserve">Months 6-18</w:t>
      </w:r>
    </w:p>
    <w:p>
      <w:pPr>
        <w:pStyle w:val="BodyText"/>
      </w:pPr>
      <w:r>
        <w:t xml:space="preserve">2 cohort training sessions completed; 90% job placement for graduates.</w:t>
      </w:r>
    </w:p>
    <w:p>
      <w:pPr>
        <w:pStyle w:val="BodyText"/>
      </w:pPr>
      <w:r>
        <w:t xml:space="preserve">Ongoing Retention &amp; Expansion</w:t>
      </w:r>
    </w:p>
    <w:p>
      <w:pPr>
        <w:pStyle w:val="BodyText"/>
      </w:pPr>
      <w:r>
        <w:t xml:space="preserve">Months 19-24</w:t>
      </w:r>
    </w:p>
    <w:p>
      <w:pPr>
        <w:pStyle w:val="BodyText"/>
      </w:pPr>
      <w:r>
        <w:t xml:space="preserve">35% reduction in vacancy rates at public health facilities in Kinshasa.</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Recruitment:</w:t>
      </w:r>
      <w:r>
        <w:t xml:space="preserve"> </w:t>
      </w:r>
      <w:r>
        <w:t xml:space="preserve">Number of Laboratory Technician applications from Kinshasa youth (target: 300+ monthly).</w:t>
      </w:r>
    </w:p>
    <w:p>
      <w:pPr>
        <w:numPr>
          <w:ilvl w:val="0"/>
          <w:numId w:val="1007"/>
        </w:numPr>
        <w:pStyle w:val="Compact"/>
      </w:pPr>
      <w:r>
        <w:rPr>
          <w:bCs/>
          <w:b/>
        </w:rPr>
        <w:t xml:space="preserve">Training Output:</w:t>
      </w:r>
      <w:r>
        <w:t xml:space="preserve"> </w:t>
      </w:r>
      <w:r>
        <w:t xml:space="preserve">Graduation rates and certification pass rates at partner institutions in DR Congo Kinshasa.</w:t>
      </w:r>
    </w:p>
    <w:p>
      <w:pPr>
        <w:numPr>
          <w:ilvl w:val="0"/>
          <w:numId w:val="1007"/>
        </w:numPr>
        <w:pStyle w:val="Compact"/>
      </w:pPr>
      <w:r>
        <w:rPr>
          <w:bCs/>
          <w:b/>
        </w:rPr>
        <w:t xml:space="preserve">Clinical Impact:</w:t>
      </w:r>
      <w:r>
        <w:t xml:space="preserve"> </w:t>
      </w:r>
      <w:r>
        <w:t xml:space="preserve">Reduction in diagnostic wait times for key diseases (malaria, TB) in targeted health centers.</w:t>
      </w:r>
    </w:p>
    <w:p>
      <w:pPr>
        <w:numPr>
          <w:ilvl w:val="0"/>
          <w:numId w:val="1007"/>
        </w:numPr>
        <w:pStyle w:val="Compact"/>
      </w:pPr>
      <w:r>
        <w:rPr>
          <w:bCs/>
          <w:b/>
        </w:rPr>
        <w:t xml:space="preserve">Sustainability:</w:t>
      </w:r>
      <w:r>
        <w:t xml:space="preserve"> </w:t>
      </w:r>
      <w:r>
        <w:t xml:space="preserve">% of Laboratory Technicians retained at 12/24 months post-training (target: ≥85%).</w:t>
      </w:r>
    </w:p>
    <w:bookmarkEnd w:id="30"/>
    <w:bookmarkStart w:id="32" w:name="Xb17af5ef5376b5cd4a894206330160abbb96b5d"/>
    <w:p>
      <w:pPr>
        <w:pStyle w:val="Heading2"/>
      </w:pPr>
      <w:r>
        <w:t xml:space="preserve">Conclusion: Building Kinshasa's Health Resilience</w:t>
      </w:r>
    </w:p>
    <w:p>
      <w:pPr>
        <w:pStyle w:val="FirstParagraph"/>
      </w:pPr>
      <w:r>
        <w:t xml:space="preserve">This Marketing Plan is not merely about filling vacancies – it’s an investment in DR Congo Kinshasa’s public health infrastructure. By strategically positioning the Laboratory Technician role as a respected, impactful career path within the community, we address both immediate staffing needs and long-term capacity building. The success of this initiative will directly translate to faster disease detection, improved maternal health outcomes (reducing infant mortality by 25% through better diagnostics), and enhanced preparedness for future epidemics. As Kinshasa continues to grow as Africa's largest city outside Egypt, securing a skilled Laboratory Technician workforce is no longer optional – it's the foundation of a resilient healthcare system. We commit to delivering measurable progress in DR Congo Kinshasa where every trained Laboratory Technician represents a lifeline for communities across the city.</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DR Congo Kinshasa</dc:title>
  <dc:creator/>
  <dc:language>en</dc:language>
  <cp:keywords/>
  <dcterms:created xsi:type="dcterms:W3CDTF">2026-07-21T14:21:06Z</dcterms:created>
  <dcterms:modified xsi:type="dcterms:W3CDTF">2026-07-21T14:21:06Z</dcterms:modified>
</cp:coreProperties>
</file>

<file path=docProps/custom.xml><?xml version="1.0" encoding="utf-8"?>
<Properties xmlns="http://schemas.openxmlformats.org/officeDocument/2006/custom-properties" xmlns:vt="http://schemas.openxmlformats.org/officeDocument/2006/docPropsVTypes"/>
</file>