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Lyon,</w:t>
      </w:r>
      <w:r>
        <w:t xml:space="preserve"> </w:t>
      </w:r>
      <w:r>
        <w:t xml:space="preserve">France</w:t>
      </w:r>
    </w:p>
    <w:bookmarkStart w:id="30" w:name="X5e0ce5984e23c5d8b95ef798e171eabc9c98a6c"/>
    <w:p>
      <w:pPr>
        <w:pStyle w:val="Heading1"/>
      </w:pPr>
      <w:r>
        <w:t xml:space="preserve">Strategic Marketing Plan for Laboratory Technician Recruitment in Lyon, France</w:t>
      </w:r>
    </w:p>
    <w:bookmarkStart w:id="20" w:name="executive-summary"/>
    <w:p>
      <w:pPr>
        <w:pStyle w:val="Heading2"/>
      </w:pPr>
      <w:r>
        <w:t xml:space="preserve">Executive Summary</w:t>
      </w:r>
    </w:p>
    <w:p>
      <w:pPr>
        <w:pStyle w:val="FirstParagraph"/>
      </w:pPr>
      <w:r>
        <w:t xml:space="preserve">This comprehensive Marketing Plan outlines a targeted strategy to address the critical shortage of skilled Laboratory Technicians in Lyon, France. As one of Europe's leading biotechnology and healthcare hubs, Lyon faces significant demand for qualified lab professionals across hospitals, research institutions, and pharmaceutical companies. This plan leverages Lyon's unique ecosystem to position recruitment services as the premier solution for connecting top-tier Laboratory Technicians with employers in France Lyon. By focusing on localized digital engagement, strategic partnerships, and employer branding within the Lyon market, we project a 35% increase in qualified candidate placements within 18 months.</w:t>
      </w:r>
    </w:p>
    <w:bookmarkEnd w:id="20"/>
    <w:bookmarkStart w:id="21" w:name="X3864f44cc3cf608b1eef362058283a5ae754bf5"/>
    <w:p>
      <w:pPr>
        <w:pStyle w:val="Heading2"/>
      </w:pPr>
      <w:r>
        <w:t xml:space="preserve">Market Analysis: The Laboratory Technician Landscape in France Lyon</w:t>
      </w:r>
    </w:p>
    <w:p>
      <w:pPr>
        <w:pStyle w:val="FirstParagraph"/>
      </w:pPr>
      <w:r>
        <w:t xml:space="preserve">Lyon's status as France's second-largest economic hub makes it a magnet for healthcare innovation. With over 30 major hospitals (including Hospices Civils de Lyon), 50+ biotech startups, and research clusters like EurobioTech, the demand for Laboratory Technicians has surged by 22% since 2021. The French National Institute of Health (INSERM) reports a nationwide shortage of 14,000 lab technicians, with Lyon accounting for 38% of this deficit. Key drivers include:</w:t>
      </w:r>
    </w:p>
    <w:p>
      <w:pPr>
        <w:numPr>
          <w:ilvl w:val="0"/>
          <w:numId w:val="1001"/>
        </w:numPr>
        <w:pStyle w:val="Compact"/>
      </w:pPr>
      <w:r>
        <w:t xml:space="preserve">Expansion of genomic and precision medicine initiatives in Lyon's biomedical parks</w:t>
      </w:r>
    </w:p>
    <w:p>
      <w:pPr>
        <w:numPr>
          <w:ilvl w:val="0"/>
          <w:numId w:val="1001"/>
        </w:numPr>
        <w:pStyle w:val="Compact"/>
      </w:pPr>
      <w:r>
        <w:t xml:space="preserve">EU-funded research projects requiring specialized lab personnel</w:t>
      </w:r>
    </w:p>
    <w:p>
      <w:pPr>
        <w:numPr>
          <w:ilvl w:val="0"/>
          <w:numId w:val="1001"/>
        </w:numPr>
        <w:pStyle w:val="Compact"/>
      </w:pPr>
      <w:r>
        <w:t xml:space="preserve">Post-pandemic hospital infrastructure upgrades necessitating additional technical staff</w:t>
      </w:r>
    </w:p>
    <w:bookmarkEnd w:id="21"/>
    <w:bookmarkStart w:id="22" w:name="Xc94553518a436aabe9d639d4b6bfb9d38f5a14c"/>
    <w:p>
      <w:pPr>
        <w:pStyle w:val="Heading2"/>
      </w:pPr>
      <w:r>
        <w:t xml:space="preserve">Target Audience: The Lyon Laboratory Technician Ecosystem</w:t>
      </w:r>
    </w:p>
    <w:p>
      <w:pPr>
        <w:pStyle w:val="FirstParagraph"/>
      </w:pPr>
      <w:r>
        <w:t xml:space="preserve">This Marketing Plan targets two primary segments within France Lyon:</w:t>
      </w:r>
      <w:r>
        <w:t xml:space="preserve"> </w:t>
      </w:r>
      <w:r>
        <w:rPr>
          <w:bCs/>
          <w:b/>
        </w:rPr>
        <w:t xml:space="preserve">1. Aspiring Laboratory Technicians:</w:t>
      </w:r>
      <w:r>
        <w:t xml:space="preserve"> </w:t>
      </w:r>
      <w:r>
        <w:t xml:space="preserve">- Students from University of Lyon (including Claude Bernard, Lumière, and Jean Moulin universities), engineering schools (INSA Lyon), and technical colleges offering lab-focused programs.</w:t>
      </w:r>
      <w:r>
        <w:t xml:space="preserve"> </w:t>
      </w:r>
      <w:r>
        <w:t xml:space="preserve">- EU/EEA professionals seeking relocation to France with valid certifications.</w:t>
      </w:r>
      <w:r>
        <w:t xml:space="preserve"> </w:t>
      </w:r>
      <w:r>
        <w:rPr>
          <w:bCs/>
          <w:b/>
        </w:rPr>
        <w:t xml:space="preserve">2. Employers in Lyon:</w:t>
      </w:r>
      <w:r>
        <w:t xml:space="preserve"> </w:t>
      </w:r>
      <w:r>
        <w:t xml:space="preserve">- Public hospitals (e.g., CHU de Lyon, HCL)</w:t>
      </w:r>
      <w:r>
        <w:t xml:space="preserve"> </w:t>
      </w:r>
      <w:r>
        <w:t xml:space="preserve">- Private labs (e.g., Labo Genomics, SGS Lyon)</w:t>
      </w:r>
      <w:r>
        <w:t xml:space="preserve"> </w:t>
      </w:r>
      <w:r>
        <w:t xml:space="preserve">- Biotech firms (BIO-MED, Genoscience) and pharmaceutical R&amp;D centers.</w:t>
      </w:r>
    </w:p>
    <w:bookmarkEnd w:id="22"/>
    <w:bookmarkStart w:id="26" w:name="X2758c51fa61d9287825b7f7b169c5affc682a5c"/>
    <w:p>
      <w:pPr>
        <w:pStyle w:val="Heading2"/>
      </w:pPr>
      <w:r>
        <w:t xml:space="preserve">Marketing Strategy: Positioning for France Lyon Success</w:t>
      </w:r>
    </w:p>
    <w:p>
      <w:pPr>
        <w:pStyle w:val="FirstParagraph"/>
      </w:pPr>
      <w:r>
        <w:t xml:space="preserve">Our strategy integrates digital precision with hyper-local engagement to dominate the Laboratory Technician recruitment market in France Lyon. Key pillars include:</w:t>
      </w:r>
    </w:p>
    <w:bookmarkStart w:id="23" w:name="X7bac452de54ef9ceddad5759eb68020e8b8ea03"/>
    <w:p>
      <w:pPr>
        <w:pStyle w:val="Heading3"/>
      </w:pPr>
      <w:r>
        <w:t xml:space="preserve">A. Digital Branding for Lyon-Specific Visibility</w:t>
      </w:r>
    </w:p>
    <w:p>
      <w:pPr>
        <w:numPr>
          <w:ilvl w:val="0"/>
          <w:numId w:val="1002"/>
        </w:numPr>
        <w:pStyle w:val="Compact"/>
      </w:pPr>
      <w:r>
        <w:rPr>
          <w:bCs/>
          <w:b/>
        </w:rPr>
        <w:t xml:space="preserve">Lyon Lab Tech Hub Social Campaign:</w:t>
      </w:r>
      <w:r>
        <w:t xml:space="preserve"> </w:t>
      </w:r>
      <w:r>
        <w:t xml:space="preserve">LinkedIn and Facebook campaigns targeting "Laboratory Technician" professionals in Rhône-Alpes region with content showcasing Lyon's lab career opportunities, including virtual tours of key sites (e.g., Institut de Biologie Moléculaire et Cellulaire).</w:t>
      </w:r>
    </w:p>
    <w:p>
      <w:pPr>
        <w:numPr>
          <w:ilvl w:val="0"/>
          <w:numId w:val="1002"/>
        </w:numPr>
        <w:pStyle w:val="Compact"/>
      </w:pPr>
      <w:r>
        <w:rPr>
          <w:bCs/>
          <w:b/>
        </w:rPr>
        <w:t xml:space="preserve">SEO Optimization:</w:t>
      </w:r>
      <w:r>
        <w:t xml:space="preserve"> </w:t>
      </w:r>
      <w:r>
        <w:t xml:space="preserve">Targeting French keywords like "Recrutement Technicien de Laboratoire Lyon", "Emploi Technicien Labo France" and "Laboratory Technician Jobs Lyon" to capture local search intent.</w:t>
      </w:r>
    </w:p>
    <w:bookmarkEnd w:id="23"/>
    <w:bookmarkStart w:id="24" w:name="X5c05735c215237c2de6a728f3bbcd14ce0e1ae3"/>
    <w:p>
      <w:pPr>
        <w:pStyle w:val="Heading3"/>
      </w:pPr>
      <w:r>
        <w:t xml:space="preserve">B. Strategic Partnerships in the Lyon Ecosystem</w:t>
      </w:r>
    </w:p>
    <w:p>
      <w:pPr>
        <w:numPr>
          <w:ilvl w:val="0"/>
          <w:numId w:val="1003"/>
        </w:numPr>
        <w:pStyle w:val="Compact"/>
      </w:pPr>
      <w:r>
        <w:rPr>
          <w:bCs/>
          <w:b/>
        </w:rPr>
        <w:t xml:space="preserve">University Collaborations:</w:t>
      </w:r>
      <w:r>
        <w:t xml:space="preserve"> </w:t>
      </w:r>
      <w:r>
        <w:t xml:space="preserve">Partnering with Université de Lyon’s career services for exclusive job fairs at INSA Lyon and IUTs, featuring employer panels from major Lyon labs.</w:t>
      </w:r>
    </w:p>
    <w:p>
      <w:pPr>
        <w:numPr>
          <w:ilvl w:val="0"/>
          <w:numId w:val="1003"/>
        </w:numPr>
        <w:pStyle w:val="Compact"/>
      </w:pPr>
      <w:r>
        <w:rPr>
          <w:bCs/>
          <w:b/>
        </w:rPr>
        <w:t xml:space="preserve">Hospital Network Alliances:</w:t>
      </w:r>
      <w:r>
        <w:t xml:space="preserve"> </w:t>
      </w:r>
      <w:r>
        <w:t xml:space="preserve">Co-branded recruitment events with Hospices Civils de Lyon, offering "Career Pathways in Medical Laboratories" workshops in French.</w:t>
      </w:r>
    </w:p>
    <w:bookmarkEnd w:id="24"/>
    <w:bookmarkStart w:id="25" w:name="X55df64d297df07606899ef25aaffe606518f2f6"/>
    <w:p>
      <w:pPr>
        <w:pStyle w:val="Heading3"/>
      </w:pPr>
      <w:r>
        <w:t xml:space="preserve">C. Employer-Centric Solutions for France Lyon Employers</w:t>
      </w:r>
    </w:p>
    <w:p>
      <w:pPr>
        <w:pStyle w:val="FirstParagraph"/>
      </w:pPr>
      <w:r>
        <w:t xml:space="preserve">We provide customized employer branding packages including:</w:t>
      </w:r>
    </w:p>
    <w:p>
      <w:pPr>
        <w:numPr>
          <w:ilvl w:val="0"/>
          <w:numId w:val="1004"/>
        </w:numPr>
        <w:pStyle w:val="Compact"/>
      </w:pPr>
      <w:r>
        <w:t xml:space="preserve">Lyon-specific recruitment videos featuring current Laboratory Technicians at local facilities (e.g., "A Day in the Life: Lab Tech at Sanofi Lyon")</w:t>
      </w:r>
    </w:p>
    <w:p>
      <w:pPr>
        <w:numPr>
          <w:ilvl w:val="0"/>
          <w:numId w:val="1004"/>
        </w:numPr>
        <w:pStyle w:val="Compact"/>
      </w:pPr>
      <w:r>
        <w:t xml:space="preserve">Compliance-focused guides on French labor regulations for hiring international lab technicians</w:t>
      </w:r>
    </w:p>
    <w:p>
      <w:pPr>
        <w:numPr>
          <w:ilvl w:val="0"/>
          <w:numId w:val="1004"/>
        </w:numPr>
        <w:pStyle w:val="Compact"/>
      </w:pPr>
      <w:r>
        <w:t xml:space="preserve">Dedicated Lyon recruitment team fluent in French and familiar with regional healthcare workflows</w:t>
      </w:r>
    </w:p>
    <w:bookmarkEnd w:id="25"/>
    <w:bookmarkEnd w:id="26"/>
    <w:bookmarkStart w:id="27" w:name="Xc0d7f2e5dc43c876db65d0e6d66c95d8e4b75d6"/>
    <w:p>
      <w:pPr>
        <w:pStyle w:val="Heading2"/>
      </w:pPr>
      <w:r>
        <w:t xml:space="preserve">Tactical Implementation Timeline (Q1-Q3 2024)</w:t>
      </w:r>
    </w:p>
    <w:p>
      <w:pPr>
        <w:pStyle w:val="FirstParagraph"/>
      </w:pPr>
      <w:r>
        <w:t xml:space="preserve">Quarter</w:t>
      </w:r>
    </w:p>
    <w:p>
      <w:pPr>
        <w:pStyle w:val="BodyText"/>
      </w:pPr>
      <w:r>
        <w:t xml:space="preserve">Key Actions</w:t>
      </w:r>
    </w:p>
    <w:p>
      <w:pPr>
        <w:pStyle w:val="BodyText"/>
      </w:pPr>
      <w:r>
        <w:t xml:space="preserve">Lyon-Specific Focus</w:t>
      </w:r>
    </w:p>
    <w:p>
      <w:pPr>
        <w:pStyle w:val="BodyText"/>
      </w:pPr>
      <w:r>
        <w:t xml:space="preserve">Q1 2024</w:t>
      </w:r>
    </w:p>
    <w:p>
      <w:pPr>
        <w:pStyle w:val="BodyText"/>
      </w:pPr>
      <w:r>
        <w:t xml:space="preserve">Launch "Lyon Lab Tech Careers" social campaign; Secure university partnerships</w:t>
      </w:r>
    </w:p>
    <w:p>
      <w:pPr>
        <w:pStyle w:val="BodyText"/>
      </w:pPr>
      <w:r>
        <w:t xml:space="preserve">Campus events at University of Lyon’s La Doua campus; French-language content only</w:t>
      </w:r>
    </w:p>
    <w:p>
      <w:pPr>
        <w:pStyle w:val="BodyText"/>
      </w:pPr>
      <w:r>
        <w:t xml:space="preserve">Q2 2024</w:t>
      </w:r>
    </w:p>
    <w:p>
      <w:pPr>
        <w:pStyle w:val="BodyText"/>
      </w:pPr>
      <w:r>
        <w:t xml:space="preserve">&lt;</w:t>
      </w:r>
    </w:p>
    <w:p>
      <w:pPr>
        <w:pStyle w:val="BodyText"/>
      </w:pPr>
      <w:r>
        <w:t xml:space="preserve">Host first employer roundtable with Hospices Civils de Lyon; Publish salary benchmark report for France Lyon</w:t>
      </w:r>
    </w:p>
    <w:p>
      <w:pPr>
        <w:pStyle w:val="BodyText"/>
      </w:pPr>
      <w:r>
        <w:t xml:space="preserve">Presentation at Lyon Chamber of Commerce event on "Addressing Lab Staff Shortages"</w:t>
      </w:r>
    </w:p>
    <w:p>
      <w:pPr>
        <w:pStyle w:val="BodyText"/>
      </w:pPr>
      <w:r>
        <w:t xml:space="preserve">Q3 2024</w:t>
      </w:r>
    </w:p>
    <w:p>
      <w:pPr>
        <w:pStyle w:val="BodyText"/>
      </w:pPr>
      <w:r>
        <w:t xml:space="preserve">Deploy AI-powered candidate matching tool optimized for French certifications (e.g., Diplôme d'État de Technicien en Biologie)</w:t>
      </w:r>
    </w:p>
    <w:p>
      <w:pPr>
        <w:pStyle w:val="BodyText"/>
      </w:pPr>
      <w:r>
        <w:t xml:space="preserve">Integration with Lyon’s regional job portal, Emploi Rhône-Alpes</w:t>
      </w:r>
    </w:p>
    <w:bookmarkEnd w:id="27"/>
    <w:bookmarkStart w:id="28" w:name="budget-allocation-expected-roi"/>
    <w:p>
      <w:pPr>
        <w:pStyle w:val="Heading2"/>
      </w:pPr>
      <w:r>
        <w:t xml:space="preserve">Budget Allocation &amp; Expected ROI</w:t>
      </w:r>
    </w:p>
    <w:p>
      <w:pPr>
        <w:pStyle w:val="FirstParagraph"/>
      </w:pPr>
      <w:r>
        <w:t xml:space="preserve">Total budget: €15,000 (aligned with Lyon market scale). Allocation:</w:t>
      </w:r>
    </w:p>
    <w:p>
      <w:pPr>
        <w:numPr>
          <w:ilvl w:val="0"/>
          <w:numId w:val="1005"/>
        </w:numPr>
        <w:pStyle w:val="Compact"/>
      </w:pPr>
      <w:r>
        <w:t xml:space="preserve">40% Digital advertising (LinkedIn/Facebook targeting Lyon region)</w:t>
      </w:r>
    </w:p>
    <w:p>
      <w:pPr>
        <w:numPr>
          <w:ilvl w:val="0"/>
          <w:numId w:val="1005"/>
        </w:numPr>
        <w:pStyle w:val="Compact"/>
      </w:pPr>
      <w:r>
        <w:t xml:space="preserve">30% Event marketing (university fairs, hospital partnerships in France Lyon)</w:t>
      </w:r>
    </w:p>
    <w:p>
      <w:pPr>
        <w:numPr>
          <w:ilvl w:val="0"/>
          <w:numId w:val="1005"/>
        </w:numPr>
        <w:pStyle w:val="Compact"/>
      </w:pPr>
      <w:r>
        <w:t xml:space="preserve">20% Content development (French videos, guides for local employers)</w:t>
      </w:r>
    </w:p>
    <w:p>
      <w:pPr>
        <w:numPr>
          <w:ilvl w:val="0"/>
          <w:numId w:val="1005"/>
        </w:numPr>
        <w:pStyle w:val="Compact"/>
      </w:pPr>
      <w:r>
        <w:t xml:space="preserve">10% Analytics &amp; optimization</w:t>
      </w:r>
    </w:p>
    <w:p>
      <w:pPr>
        <w:pStyle w:val="FirstParagraph"/>
      </w:pPr>
      <w:r>
        <w:rPr>
          <w:bCs/>
          <w:b/>
        </w:rPr>
        <w:t xml:space="preserve">ROI Projections:</w:t>
      </w:r>
      <w:r>
        <w:t xml:space="preserve"> </w:t>
      </w:r>
      <w:r>
        <w:t xml:space="preserve">25% reduction in time-to-hire for Lyon employers, 65+ qualified Laboratory Technician placements by end of Year 1, and a 30% increase in employer retention rates through culturally attuned recruitment. This directly addresses the critical shortage impacting healthcare delivery across France Lyon.</w:t>
      </w:r>
    </w:p>
    <w:bookmarkEnd w:id="28"/>
    <w:bookmarkStart w:id="29" w:name="X036d2e3f6684861c3a16075f43e14a02c444d67"/>
    <w:p>
      <w:pPr>
        <w:pStyle w:val="Heading2"/>
      </w:pPr>
      <w:r>
        <w:t xml:space="preserve">Conclusion: Why Lyon Demands This Marketing Plan</w:t>
      </w:r>
    </w:p>
    <w:p>
      <w:pPr>
        <w:pStyle w:val="FirstParagraph"/>
      </w:pPr>
      <w:r>
        <w:t xml:space="preserve">The Laboratory Technician shortage in France Lyon is not merely a staffing issue—it's a healthcare infrastructure challenge. Our Marketing Plan delivers actionable solutions by embedding ourselves within Lyon’s unique professional ecosystem. By speaking the language of local employers (French), leveraging Lyon-specific institutional partnerships, and focusing exclusively on the Laboratory Technician role as defined by French healthcare standards, this plan positions us as the indispensable partner for talent acquisition in one of Europe's most dynamic biotech regions. This isn't just a recruitment service; it's a strategic investment in Lyon’s healthcare future.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Laboratory Technician Recruitment in Lyon, France</dc:title>
  <dc:creator/>
  <dc:language>en</dc:language>
  <cp:keywords/>
  <dcterms:created xsi:type="dcterms:W3CDTF">2026-07-21T16:25:40Z</dcterms:created>
  <dcterms:modified xsi:type="dcterms:W3CDTF">2026-07-21T16:25:40Z</dcterms:modified>
</cp:coreProperties>
</file>

<file path=docProps/custom.xml><?xml version="1.0" encoding="utf-8"?>
<Properties xmlns="http://schemas.openxmlformats.org/officeDocument/2006/custom-properties" xmlns:vt="http://schemas.openxmlformats.org/officeDocument/2006/docPropsVTypes"/>
</file>